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4C00D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  <w:bookmarkStart w:id="0" w:name="_GoBack"/>
      <w:bookmarkEnd w:id="0"/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00D6" w:rsidRPr="004C00D6" w:rsidRDefault="004C00D6" w:rsidP="004C00D6">
      <w:pPr>
        <w:jc w:val="center"/>
        <w:rPr>
          <w:rFonts w:ascii="Times New Roman" w:hAnsi="Times New Roman"/>
          <w:b/>
          <w:sz w:val="24"/>
          <w:szCs w:val="24"/>
        </w:rPr>
      </w:pPr>
      <w:r w:rsidRPr="004C00D6">
        <w:rPr>
          <w:rFonts w:ascii="Times New Roman" w:hAnsi="Times New Roman"/>
          <w:b/>
          <w:sz w:val="24"/>
          <w:szCs w:val="24"/>
        </w:rPr>
        <w:t>Telki Óvoda nyári nyitvatartási rendjéről</w:t>
      </w:r>
    </w:p>
    <w:p w:rsidR="004C00D6" w:rsidRPr="004C00D6" w:rsidRDefault="004C00D6" w:rsidP="004C00D6">
      <w:pPr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 xml:space="preserve">Telki Község Képviselő-testülete a Telki Óvoda nyári zárva tartás időpontját az alábbiak szerint határozza meg: </w:t>
      </w:r>
    </w:p>
    <w:p w:rsidR="004C00D6" w:rsidRPr="004C00D6" w:rsidRDefault="004C00D6" w:rsidP="004C00D6">
      <w:pPr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>1. Telki Óvoda Harangvirág utcai székhelyének nyári zárva tartásának időpontja: 2019. július -29-tól 2019. augusztus 25-ig tart.</w:t>
      </w:r>
    </w:p>
    <w:p w:rsidR="004C00D6" w:rsidRPr="004C00D6" w:rsidRDefault="004C00D6" w:rsidP="004C00D6">
      <w:pPr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 xml:space="preserve">2. Telki Óvoda Tengelice utcai telephely nyári zárva tartásának időpontja: 2019. július 1-től 2019. július 28-ig tart. </w:t>
      </w:r>
    </w:p>
    <w:p w:rsidR="004C00D6" w:rsidRPr="004C00D6" w:rsidRDefault="004C00D6" w:rsidP="004C00D6">
      <w:pPr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>3. A Képviselő-testület megbízza az intézmény vezetőjét, hogy az óvoda nyári zárva tartásának időpontjáról tájékoztassa a szülőket.</w:t>
      </w:r>
    </w:p>
    <w:p w:rsidR="004C00D6" w:rsidRPr="004C00D6" w:rsidRDefault="004C00D6" w:rsidP="004C00D6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>Felelős:</w:t>
      </w:r>
      <w:r w:rsidRPr="004C00D6">
        <w:rPr>
          <w:rFonts w:ascii="Times New Roman" w:hAnsi="Times New Roman"/>
          <w:sz w:val="24"/>
          <w:szCs w:val="24"/>
        </w:rPr>
        <w:tab/>
        <w:t>óvodavezető</w:t>
      </w:r>
    </w:p>
    <w:p w:rsidR="004C00D6" w:rsidRPr="004C00D6" w:rsidRDefault="004C00D6" w:rsidP="004C00D6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>Határidő:</w:t>
      </w:r>
      <w:r w:rsidRPr="004C00D6">
        <w:rPr>
          <w:rFonts w:ascii="Times New Roman" w:hAnsi="Times New Roman"/>
          <w:sz w:val="24"/>
          <w:szCs w:val="24"/>
        </w:rPr>
        <w:tab/>
      </w:r>
      <w:r w:rsidRPr="004C00D6">
        <w:rPr>
          <w:rFonts w:ascii="Times New Roman" w:hAnsi="Times New Roman"/>
          <w:sz w:val="24"/>
          <w:szCs w:val="24"/>
        </w:rPr>
        <w:tab/>
        <w:t>azonnal</w:t>
      </w:r>
    </w:p>
    <w:p w:rsidR="004C00D6" w:rsidRPr="004C00D6" w:rsidRDefault="004C00D6" w:rsidP="004C00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BF46C2" w:rsidRPr="00BF46C2" w:rsidRDefault="00BF46C2" w:rsidP="00BF46C2">
      <w:pPr>
        <w:spacing w:after="0"/>
        <w:rPr>
          <w:rFonts w:ascii="Times New Roman" w:eastAsia="Calibri" w:hAnsi="Times New Roman" w:cs="Times New Roman"/>
          <w:b/>
        </w:rPr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57537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513B"/>
    <w:rsid w:val="003E530E"/>
    <w:rsid w:val="004462EA"/>
    <w:rsid w:val="004A581C"/>
    <w:rsid w:val="004C00D6"/>
    <w:rsid w:val="00511899"/>
    <w:rsid w:val="00557902"/>
    <w:rsid w:val="005629E1"/>
    <w:rsid w:val="00577DBC"/>
    <w:rsid w:val="00582116"/>
    <w:rsid w:val="005E21A8"/>
    <w:rsid w:val="00652786"/>
    <w:rsid w:val="00655C4F"/>
    <w:rsid w:val="00657698"/>
    <w:rsid w:val="00677FCB"/>
    <w:rsid w:val="0069548E"/>
    <w:rsid w:val="006B4915"/>
    <w:rsid w:val="006C131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2019-04-11T12:26:00Z</dcterms:created>
  <dcterms:modified xsi:type="dcterms:W3CDTF">2019-04-11T12:27:00Z</dcterms:modified>
</cp:coreProperties>
</file>