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1D00FA2" w14:textId="77777777" w:rsidR="003D2945" w:rsidRDefault="003D2945" w:rsidP="003D2945">
      <w:pPr>
        <w:spacing w:line="276" w:lineRule="auto"/>
        <w:jc w:val="center"/>
        <w:rPr>
          <w:b/>
          <w:bCs/>
        </w:rPr>
      </w:pPr>
      <w:r w:rsidRPr="004C115D">
        <w:rPr>
          <w:b/>
          <w:bCs/>
        </w:rPr>
        <w:t>Előterjesztés</w:t>
      </w:r>
    </w:p>
    <w:p w14:paraId="65F4933D" w14:textId="77777777" w:rsidR="003D2945" w:rsidRPr="004C115D" w:rsidRDefault="003D2945" w:rsidP="003D2945">
      <w:pPr>
        <w:spacing w:line="276" w:lineRule="auto"/>
        <w:jc w:val="center"/>
        <w:rPr>
          <w:b/>
          <w:bCs/>
        </w:rPr>
      </w:pPr>
    </w:p>
    <w:p w14:paraId="686933C6" w14:textId="77777777" w:rsidR="003D2945" w:rsidRPr="001A72CC" w:rsidRDefault="003D2945" w:rsidP="003D2945">
      <w:pPr>
        <w:jc w:val="center"/>
        <w:rPr>
          <w:b/>
        </w:rPr>
      </w:pPr>
      <w:r>
        <w:rPr>
          <w:b/>
          <w:bCs/>
        </w:rPr>
        <w:t>Telki Önkormányzat 2021. évi költségvetési rendeletének megtárgyalása</w:t>
      </w:r>
    </w:p>
    <w:p w14:paraId="044EB482" w14:textId="77777777" w:rsidR="003D2945" w:rsidRPr="004C115D" w:rsidRDefault="003D2945" w:rsidP="003D2945">
      <w:pPr>
        <w:spacing w:after="200" w:line="276" w:lineRule="auto"/>
        <w:jc w:val="center"/>
        <w:rPr>
          <w:b/>
        </w:rPr>
      </w:pPr>
    </w:p>
    <w:p w14:paraId="5A6F84EA" w14:textId="77777777" w:rsidR="003D2945" w:rsidRPr="004C115D" w:rsidRDefault="003D2945" w:rsidP="003D2945">
      <w:pPr>
        <w:spacing w:after="200" w:line="276" w:lineRule="auto"/>
        <w:jc w:val="center"/>
      </w:pPr>
      <w:r w:rsidRPr="004C115D">
        <w:t>„A katasztrófavédelemről és a hozzá kapcsolódó egyes törvény módosításáról szóló 2011.évi CXXVIII törvény 46.§.(4). bekezdése alapján a különleges jogrend alatt meghatározandó döntés keretében”</w:t>
      </w:r>
    </w:p>
    <w:p w14:paraId="2656CAD6" w14:textId="504848D7" w:rsidR="003D2945" w:rsidRPr="004C115D" w:rsidRDefault="003D2945" w:rsidP="003D2945">
      <w:pPr>
        <w:spacing w:after="200" w:line="276" w:lineRule="auto"/>
        <w:jc w:val="both"/>
        <w:rPr>
          <w:b/>
        </w:rPr>
      </w:pPr>
      <w:r w:rsidRPr="004C115D">
        <w:rPr>
          <w:b/>
        </w:rPr>
        <w:t xml:space="preserve">1.Előzmények, különösen az adott tárgykörben hozott korábbi testületi döntések és azok végrehajtásának állása: </w:t>
      </w:r>
      <w:r w:rsidRPr="003D2945">
        <w:rPr>
          <w:bCs/>
        </w:rPr>
        <w:t>2021.évi koncepció elfogadása</w:t>
      </w:r>
    </w:p>
    <w:p w14:paraId="759B9B1D" w14:textId="3902ACF3" w:rsidR="003D2945" w:rsidRPr="000E484B" w:rsidRDefault="003D2945" w:rsidP="003D2945">
      <w:pPr>
        <w:jc w:val="both"/>
      </w:pPr>
      <w:r w:rsidRPr="004C115D">
        <w:rPr>
          <w:b/>
        </w:rPr>
        <w:t>2. Jogszabályi hivatkozások</w:t>
      </w:r>
      <w:r w:rsidRPr="004C115D">
        <w:t xml:space="preserve">: </w:t>
      </w:r>
      <w:r>
        <w:t>A 2021. évi költségvetés tervezés előkészítését az államháztartásról szóló 2011. évi CXCV. törvény (ÁHT.), a  368/2011. (XII.31.) kormány rendelete (ÁHT végrehajtási rendelete), valamint a 2011. évi CLXXXIX. önkormányzati törvény (Mötv.)</w:t>
      </w:r>
    </w:p>
    <w:p w14:paraId="54CF01AE" w14:textId="77777777" w:rsidR="001A72CC" w:rsidRDefault="001A72CC" w:rsidP="001A72CC">
      <w:pPr>
        <w:jc w:val="both"/>
        <w:rPr>
          <w:b/>
        </w:rPr>
      </w:pPr>
    </w:p>
    <w:p w14:paraId="2480451B" w14:textId="77777777" w:rsidR="001A72CC" w:rsidRPr="000E484B" w:rsidRDefault="001A72CC" w:rsidP="001A72CC">
      <w:pPr>
        <w:jc w:val="both"/>
      </w:pPr>
      <w:r w:rsidRPr="000E484B">
        <w:rPr>
          <w:b/>
        </w:rPr>
        <w:t>3.Költségkihatások</w:t>
      </w:r>
      <w:r w:rsidRPr="000E484B">
        <w:t xml:space="preserve"> és egyéb szükséges feltételeket, illetve megteremtésük javasolt forrásai:</w:t>
      </w:r>
    </w:p>
    <w:p w14:paraId="67E7EEEE" w14:textId="77777777" w:rsidR="001A72CC" w:rsidRPr="000E484B" w:rsidRDefault="001A72CC" w:rsidP="001A72CC">
      <w:pPr>
        <w:jc w:val="both"/>
        <w:rPr>
          <w:i/>
        </w:rPr>
      </w:pPr>
      <w:r w:rsidRPr="000E484B">
        <w:rPr>
          <w:i/>
        </w:rPr>
        <w:t>A képviselő-testület által biztosított költségvetési keret</w:t>
      </w:r>
    </w:p>
    <w:p w14:paraId="47C5FD4C" w14:textId="77777777" w:rsidR="001A72CC" w:rsidRPr="000E484B" w:rsidRDefault="001A72CC" w:rsidP="001A72CC">
      <w:pPr>
        <w:jc w:val="both"/>
        <w:rPr>
          <w:i/>
        </w:rPr>
      </w:pPr>
    </w:p>
    <w:p w14:paraId="1193287A" w14:textId="77777777" w:rsidR="00CE2D30" w:rsidRPr="00D314ED" w:rsidRDefault="001A72CC" w:rsidP="001A72CC">
      <w:pPr>
        <w:jc w:val="both"/>
      </w:pPr>
      <w:r w:rsidRPr="000E484B">
        <w:rPr>
          <w:b/>
        </w:rPr>
        <w:t xml:space="preserve">4. Tényállás bemutatása: </w:t>
      </w:r>
      <w:r>
        <w:rPr>
          <w:b/>
        </w:rPr>
        <w:t xml:space="preserve"> </w:t>
      </w:r>
    </w:p>
    <w:p w14:paraId="558477F5" w14:textId="77777777" w:rsidR="00031FBE" w:rsidRDefault="00031FBE">
      <w:pPr>
        <w:autoSpaceDE w:val="0"/>
      </w:pPr>
    </w:p>
    <w:p w14:paraId="55FACF37" w14:textId="47B760EE" w:rsidR="00031FBE" w:rsidRDefault="009F7E0F">
      <w:pPr>
        <w:autoSpaceDE w:val="0"/>
        <w:jc w:val="both"/>
      </w:pPr>
      <w:r>
        <w:t>A 202</w:t>
      </w:r>
      <w:r w:rsidR="008D57CA">
        <w:t>1</w:t>
      </w:r>
      <w:r w:rsidR="00031FBE">
        <w:t>. évi költségvetés tervezés előkészítés</w:t>
      </w:r>
      <w:r w:rsidR="00576707">
        <w:t>é</w:t>
      </w:r>
      <w:r w:rsidR="00031FBE">
        <w:t xml:space="preserve">t </w:t>
      </w:r>
      <w:r w:rsidR="00EC5BFC">
        <w:t>a</w:t>
      </w:r>
      <w:r w:rsidR="00576707">
        <w:t xml:space="preserve"> </w:t>
      </w:r>
      <w:r w:rsidR="00031FBE">
        <w:t>2011. évi CXCV. Államháztartási törvény (ÁHT.), a 368/2011. (XII.31.) kormány rendelete (ÁHT végreh</w:t>
      </w:r>
      <w:r w:rsidR="00EC5BFC">
        <w:t xml:space="preserve">ajtási rendelete), valamint a </w:t>
      </w:r>
      <w:r w:rsidR="00031FBE">
        <w:t>2011. évi C</w:t>
      </w:r>
      <w:r w:rsidR="00EC5BFC">
        <w:t>LXXXIX. önkormányzati törvény (Mötv.) alapján készítettük el.</w:t>
      </w:r>
    </w:p>
    <w:p w14:paraId="11EC4953" w14:textId="77777777" w:rsidR="00031FBE" w:rsidRDefault="00031FBE">
      <w:pPr>
        <w:autoSpaceDE w:val="0"/>
        <w:jc w:val="both"/>
      </w:pPr>
    </w:p>
    <w:p w14:paraId="30C5AE8C" w14:textId="77777777" w:rsidR="00031FBE" w:rsidRPr="00AA0A78" w:rsidRDefault="00031FBE">
      <w:pPr>
        <w:autoSpaceDE w:val="0"/>
        <w:jc w:val="both"/>
      </w:pPr>
      <w:r>
        <w:t xml:space="preserve">Az államháztartási törvény rögzíti az önkormányzat költségvetési rendeletének tartalmára vonatkozó előírásokat. A hivatkozott jogszabály előírásain túl elsősorban a helyi </w:t>
      </w:r>
      <w:r>
        <w:rPr>
          <w:color w:val="000000"/>
        </w:rPr>
        <w:t>önkormányzatokról szóló törvény és az ágazati jogszabályok az irányadók arra vonatkozóan,</w:t>
      </w:r>
      <w:r>
        <w:rPr>
          <w:color w:val="FF0000"/>
        </w:rPr>
        <w:t xml:space="preserve"> </w:t>
      </w:r>
      <w:r w:rsidRPr="00AA0A78">
        <w:t>hogy mit kell tartalmazni az önkormányzat költségvetési bevéte</w:t>
      </w:r>
      <w:r w:rsidR="00AA0A78" w:rsidRPr="00AA0A78">
        <w:t>leinek és kiadásainak, ugyanígy a költségvetési szervek költségvetési bevételeinek és kiadásainak</w:t>
      </w:r>
      <w:r w:rsidRPr="00AA0A78">
        <w:t>.</w:t>
      </w:r>
    </w:p>
    <w:p w14:paraId="2AC60FF2" w14:textId="77777777" w:rsidR="00031FBE" w:rsidRDefault="00031FBE">
      <w:pPr>
        <w:autoSpaceDE w:val="0"/>
        <w:jc w:val="both"/>
      </w:pPr>
    </w:p>
    <w:p w14:paraId="0B5E7DA6" w14:textId="6CECE7BB" w:rsidR="00031FBE" w:rsidRDefault="00031FBE">
      <w:pPr>
        <w:autoSpaceDE w:val="0"/>
        <w:jc w:val="both"/>
      </w:pPr>
      <w:r>
        <w:t>Az előterjesztés mellékletét képező táblázatok és az önkormányzati rendelettervezet fentieknek megfelelően készült.</w:t>
      </w:r>
    </w:p>
    <w:p w14:paraId="5782D6E9" w14:textId="77777777" w:rsidR="008D57CA" w:rsidRDefault="008D57CA">
      <w:pPr>
        <w:autoSpaceDE w:val="0"/>
        <w:jc w:val="both"/>
      </w:pPr>
    </w:p>
    <w:p w14:paraId="56E8920E" w14:textId="69F5E2CC" w:rsidR="008D57CA" w:rsidRPr="008D57CA" w:rsidRDefault="008D57CA" w:rsidP="008D57CA">
      <w:pPr>
        <w:suppressAutoHyphens w:val="0"/>
        <w:jc w:val="both"/>
        <w:rPr>
          <w:rFonts w:cs="Calibri"/>
          <w:i/>
          <w:iCs/>
          <w:color w:val="000000"/>
          <w:lang w:eastAsia="hu-HU"/>
        </w:rPr>
      </w:pPr>
      <w:r w:rsidRPr="008D57CA">
        <w:rPr>
          <w:rFonts w:cs="Calibri"/>
          <w:i/>
          <w:iCs/>
          <w:color w:val="000000"/>
          <w:lang w:eastAsia="hu-HU"/>
        </w:rPr>
        <w:t>A 2020-as év a világjárvány jegyében, rendkívüli körülmények között, egészségügyi veszélyhelyzet alatt telt. Ez a tény rányomta bélyegét 2020-ra és meghatároz</w:t>
      </w:r>
      <w:r>
        <w:rPr>
          <w:rFonts w:cs="Calibri"/>
          <w:i/>
          <w:iCs/>
          <w:color w:val="000000"/>
          <w:lang w:eastAsia="hu-HU"/>
        </w:rPr>
        <w:t>za</w:t>
      </w:r>
      <w:r w:rsidRPr="008D57CA">
        <w:rPr>
          <w:rFonts w:cs="Calibri"/>
          <w:i/>
          <w:iCs/>
          <w:color w:val="000000"/>
          <w:lang w:eastAsia="hu-HU"/>
        </w:rPr>
        <w:t xml:space="preserve"> 2021-et is. A gazdaság teljesítőképessége visszaesett, egyes ágazatok nehéz helyzetbe kerültek. Ennek közvetlen hatása az iparűzési adó terén jelentkezhet, közvetett hatása a szociális ellátórendszerre eső terhelés formájában mutatkozhat meg. A járvány kezelése korábban nem tervezett kiadásokkal járt. Hasonló kiadásokra a jövőben is szükség lehet. A növekvő infláció várhatóan megtartja jelenlegi irányát. Az önkormányzatokra vonatkozó kormányintézkedések, csökkentik településünk lehetőségeit. </w:t>
      </w:r>
    </w:p>
    <w:p w14:paraId="33380FF5" w14:textId="77777777" w:rsidR="008D57CA" w:rsidRPr="008D57CA" w:rsidRDefault="008D57CA" w:rsidP="008D57CA">
      <w:pPr>
        <w:suppressAutoHyphens w:val="0"/>
        <w:jc w:val="both"/>
        <w:rPr>
          <w:rFonts w:cs="Calibri"/>
          <w:i/>
          <w:iCs/>
          <w:color w:val="000000"/>
          <w:lang w:eastAsia="hu-HU"/>
        </w:rPr>
      </w:pPr>
      <w:r w:rsidRPr="008D57CA">
        <w:rPr>
          <w:rFonts w:cs="Calibri"/>
          <w:i/>
          <w:iCs/>
          <w:color w:val="000000"/>
          <w:lang w:eastAsia="hu-HU"/>
        </w:rPr>
        <w:t xml:space="preserve">A járvány elkerülhetetlen másodlagos következménye gazdasági és társadalmi természetű. A legnagyobb társadalmi rendszerektől, a településünkhöz hasonló kisebb egységekig mindenki kénytelen lesz újragondolni saját működését. A gazdasági válság várhatóan huzamosan eltart majd, területenként más és más módon jelentkezve. A járvány utáni időszak várhatóan a legnagyobb rendszereket is változtatásokra kényszeríti majd, ezek a változások pedig kihatnak életünk legkülönbözőbb, hétköznapi részterületeire is. </w:t>
      </w:r>
    </w:p>
    <w:p w14:paraId="43070EC3" w14:textId="77777777" w:rsidR="00031FBE" w:rsidRDefault="00031FBE">
      <w:pPr>
        <w:autoSpaceDE w:val="0"/>
        <w:jc w:val="both"/>
      </w:pPr>
    </w:p>
    <w:p w14:paraId="00CE374B" w14:textId="5552C652" w:rsidR="006A5C57" w:rsidRPr="006A5C57" w:rsidRDefault="00031FBE" w:rsidP="006A5C57">
      <w:pPr>
        <w:autoSpaceDE w:val="0"/>
        <w:autoSpaceDN w:val="0"/>
        <w:adjustRightInd w:val="0"/>
        <w:spacing w:before="120"/>
        <w:jc w:val="both"/>
        <w:rPr>
          <w:lang w:eastAsia="hu-HU"/>
        </w:rPr>
      </w:pPr>
      <w:r w:rsidRPr="006A5C57">
        <w:lastRenderedPageBreak/>
        <w:t>A központi költségvetési kapcsolatból származó önkormányzati forrásokat és a részesedés rendjét minden évben a költségvetési törvény állapítja meg. Az</w:t>
      </w:r>
      <w:r w:rsidR="00510825" w:rsidRPr="006A5C57">
        <w:t xml:space="preserve"> Országgyűlés</w:t>
      </w:r>
      <w:r w:rsidR="009F7E0F">
        <w:t xml:space="preserve"> Magyarország 202</w:t>
      </w:r>
      <w:r w:rsidR="008D57CA">
        <w:t>1</w:t>
      </w:r>
      <w:r w:rsidR="007A4087">
        <w:t>.</w:t>
      </w:r>
      <w:r w:rsidRPr="006A5C57">
        <w:t>évi központi költségvetéséről szóló</w:t>
      </w:r>
      <w:r w:rsidR="007A4087">
        <w:t xml:space="preserve"> </w:t>
      </w:r>
      <w:r w:rsidR="007A4087" w:rsidRPr="007A4087">
        <w:t>20</w:t>
      </w:r>
      <w:r w:rsidR="008D57CA">
        <w:t>20</w:t>
      </w:r>
      <w:r w:rsidR="007A4087" w:rsidRPr="007A4087">
        <w:t>. évi X</w:t>
      </w:r>
      <w:r w:rsidR="008D57CA">
        <w:t>C</w:t>
      </w:r>
      <w:r w:rsidR="007A4087">
        <w:t>. törvény (továbbiakban:</w:t>
      </w:r>
      <w:r w:rsidR="0049354D">
        <w:t xml:space="preserve"> </w:t>
      </w:r>
      <w:r w:rsidR="007A4087">
        <w:t>Kvtv.)</w:t>
      </w:r>
      <w:r w:rsidR="006A5C57" w:rsidRPr="006A5C57">
        <w:t xml:space="preserve"> 2. melléklete a helyi önkormányzatok működésének általános támogatását, a 3. melléklet a helyi önkormányzatok kiegészítő támogatásainak területét, mértéket határozza meg. </w:t>
      </w:r>
    </w:p>
    <w:p w14:paraId="022BF3AB" w14:textId="77777777" w:rsidR="00A43AC3" w:rsidRDefault="00031FBE">
      <w:pPr>
        <w:autoSpaceDE w:val="0"/>
        <w:jc w:val="both"/>
      </w:pPr>
      <w:r w:rsidRPr="006A5C57">
        <w:t>Az önkormányzatok éves költségvetésének forrását – az önkormányzati-intézményi</w:t>
      </w:r>
      <w:r>
        <w:t xml:space="preserve"> helyi bevételek, átvett pénzeszközök, támogatásértékű bevételek </w:t>
      </w:r>
      <w:r w:rsidR="00A43AC3">
        <w:t xml:space="preserve">mellett - a törvényben szereplő </w:t>
      </w:r>
      <w:r>
        <w:t>források képezik.</w:t>
      </w:r>
    </w:p>
    <w:p w14:paraId="6B2F9C2B" w14:textId="77777777" w:rsidR="009F5BF0" w:rsidRDefault="009F5BF0">
      <w:pPr>
        <w:autoSpaceDE w:val="0"/>
        <w:jc w:val="both"/>
        <w:rPr>
          <w:color w:val="FF0000"/>
        </w:rPr>
      </w:pPr>
    </w:p>
    <w:p w14:paraId="1C871A0A" w14:textId="0236E414" w:rsidR="00031FBE" w:rsidRDefault="00031FBE">
      <w:pPr>
        <w:autoSpaceDE w:val="0"/>
        <w:jc w:val="both"/>
      </w:pPr>
      <w:r>
        <w:t>Az önkormányzatok számára az államháztartásról szóló 2011. évi CXCV. törvény 24.§ (</w:t>
      </w:r>
      <w:r w:rsidR="0005593B">
        <w:t>3</w:t>
      </w:r>
      <w:r>
        <w:t>) bekezdése alapján „A jegyző által el</w:t>
      </w:r>
      <w:r w:rsidR="00243B5E">
        <w:t>ő</w:t>
      </w:r>
      <w:r>
        <w:t xml:space="preserve">készített költségvetési rendelettervezetet a polgármester a központi költségvetésről szóló törvény </w:t>
      </w:r>
      <w:r w:rsidR="00243B5E">
        <w:t>hatályba lépését</w:t>
      </w:r>
      <w:r>
        <w:t xml:space="preserve"> követő negyvenötödik napig nyújtja be a képviselő-testületnek.” Fenti jogszabályra hivatkozva előterjesszük </w:t>
      </w:r>
      <w:r w:rsidR="00581310">
        <w:t>Telki Község</w:t>
      </w:r>
      <w:r w:rsidR="002866D0">
        <w:t xml:space="preserve"> Önkormányzatának </w:t>
      </w:r>
      <w:r w:rsidR="007A4087">
        <w:t>202</w:t>
      </w:r>
      <w:r w:rsidR="008D57CA">
        <w:t>1</w:t>
      </w:r>
      <w:r>
        <w:t>. évi költségvetési rendeletének tervezetét.</w:t>
      </w:r>
    </w:p>
    <w:p w14:paraId="05FEB8E5" w14:textId="77777777" w:rsidR="006A5C57" w:rsidRDefault="006A5C57">
      <w:pPr>
        <w:autoSpaceDE w:val="0"/>
        <w:jc w:val="both"/>
      </w:pPr>
    </w:p>
    <w:p w14:paraId="1807D2B4" w14:textId="06E55AB3" w:rsidR="00031FBE" w:rsidRDefault="00581310">
      <w:pPr>
        <w:autoSpaceDE w:val="0"/>
        <w:jc w:val="both"/>
      </w:pPr>
      <w:r>
        <w:t>Telk</w:t>
      </w:r>
      <w:r w:rsidR="004846E8">
        <w:t xml:space="preserve">i Önkormányzatának 2021. évi költségvetésének koncepcióját </w:t>
      </w:r>
      <w:r w:rsidR="008E21B5">
        <w:t xml:space="preserve">a </w:t>
      </w:r>
      <w:r w:rsidR="00AA35D0">
        <w:rPr>
          <w:b/>
        </w:rPr>
        <w:t>1</w:t>
      </w:r>
      <w:r w:rsidR="004846E8">
        <w:rPr>
          <w:b/>
        </w:rPr>
        <w:t>24</w:t>
      </w:r>
      <w:r w:rsidR="006D6C17" w:rsidRPr="00E25192">
        <w:rPr>
          <w:b/>
        </w:rPr>
        <w:t>/20</w:t>
      </w:r>
      <w:r w:rsidR="004846E8">
        <w:rPr>
          <w:b/>
        </w:rPr>
        <w:t>20</w:t>
      </w:r>
      <w:r w:rsidR="00E25192" w:rsidRPr="00E25192">
        <w:rPr>
          <w:b/>
        </w:rPr>
        <w:t>. (</w:t>
      </w:r>
      <w:r w:rsidR="00FA625B">
        <w:rPr>
          <w:b/>
        </w:rPr>
        <w:t>XI</w:t>
      </w:r>
      <w:r w:rsidR="00AA35D0">
        <w:rPr>
          <w:b/>
        </w:rPr>
        <w:t>I</w:t>
      </w:r>
      <w:r w:rsidR="00FA625B">
        <w:rPr>
          <w:b/>
        </w:rPr>
        <w:t>.</w:t>
      </w:r>
      <w:r w:rsidR="005870CA" w:rsidRPr="00E25192">
        <w:rPr>
          <w:b/>
        </w:rPr>
        <w:t xml:space="preserve"> </w:t>
      </w:r>
      <w:r w:rsidR="004846E8">
        <w:rPr>
          <w:b/>
        </w:rPr>
        <w:t>21</w:t>
      </w:r>
      <w:r w:rsidR="002866D0" w:rsidRPr="00E25192">
        <w:rPr>
          <w:b/>
        </w:rPr>
        <w:t>.)</w:t>
      </w:r>
      <w:r w:rsidR="00031FBE">
        <w:t xml:space="preserve"> </w:t>
      </w:r>
      <w:r w:rsidR="00650564">
        <w:t xml:space="preserve">számú </w:t>
      </w:r>
      <w:r w:rsidR="004846E8">
        <w:t xml:space="preserve">Polgármesteri </w:t>
      </w:r>
      <w:r w:rsidR="00650564">
        <w:t>határozat</w:t>
      </w:r>
      <w:r w:rsidR="004846E8">
        <w:t>tal lett</w:t>
      </w:r>
      <w:r w:rsidR="00650564">
        <w:t xml:space="preserve"> elfogad</w:t>
      </w:r>
      <w:r w:rsidR="004846E8">
        <w:t>va.</w:t>
      </w:r>
      <w:r w:rsidR="00650564">
        <w:t xml:space="preserve"> </w:t>
      </w:r>
    </w:p>
    <w:p w14:paraId="7F2B0EFD" w14:textId="77777777" w:rsidR="00031FBE" w:rsidRDefault="00031FBE">
      <w:pPr>
        <w:autoSpaceDE w:val="0"/>
        <w:jc w:val="both"/>
      </w:pPr>
    </w:p>
    <w:p w14:paraId="31EB0AAE" w14:textId="39F99DA1" w:rsidR="00650564" w:rsidRDefault="002866D0" w:rsidP="00244C62">
      <w:pPr>
        <w:autoSpaceDE w:val="0"/>
        <w:jc w:val="both"/>
      </w:pPr>
      <w:r>
        <w:t>Telki Ön</w:t>
      </w:r>
      <w:r w:rsidR="009F7E0F">
        <w:t>kormányzatának 202</w:t>
      </w:r>
      <w:r w:rsidR="004846E8">
        <w:t>1</w:t>
      </w:r>
      <w:r w:rsidR="00031FBE">
        <w:t>. évi költségvetéséről szóló előterjesztés mellékletét képező helyi önkormányzati rendelettervezet tartalmazza a helyi önkormányzat költségvetési bevételeit és költségvetési kiadásait előirányzat csoportok, kiemelt e</w:t>
      </w:r>
      <w:r w:rsidR="00243B5E">
        <w:t>lőirányzatok szerinti bontásban</w:t>
      </w:r>
      <w:r w:rsidR="004273E6">
        <w:t xml:space="preserve">. </w:t>
      </w:r>
    </w:p>
    <w:p w14:paraId="210577F9" w14:textId="77777777" w:rsidR="00C75693" w:rsidRDefault="00031FBE" w:rsidP="00244C62">
      <w:pPr>
        <w:autoSpaceDE w:val="0"/>
        <w:jc w:val="both"/>
      </w:pPr>
      <w:r>
        <w:t>Tartalmazza a fejlesztési célokat, helyi önkormányzat engedélyezett létszámát, a költségvetés egyenlegét</w:t>
      </w:r>
      <w:r w:rsidR="00390068">
        <w:t xml:space="preserve"> működési és felhalmozási cél szerinti bontásban</w:t>
      </w:r>
      <w:r w:rsidR="002866D0">
        <w:t xml:space="preserve">, a </w:t>
      </w:r>
      <w:r w:rsidR="00F8003A">
        <w:t>költségvetés finanszírozásának</w:t>
      </w:r>
      <w:r>
        <w:t xml:space="preserve"> módjá</w:t>
      </w:r>
      <w:r w:rsidR="00243B5E">
        <w:t>t</w:t>
      </w:r>
      <w:r w:rsidR="00244C62">
        <w:t xml:space="preserve"> (</w:t>
      </w:r>
      <w:r w:rsidR="00390068">
        <w:t>belső</w:t>
      </w:r>
      <w:r w:rsidR="00243B5E">
        <w:t xml:space="preserve"> finanszírozás)</w:t>
      </w:r>
      <w:r>
        <w:t xml:space="preserve">, </w:t>
      </w:r>
      <w:r w:rsidR="00C75693">
        <w:t xml:space="preserve">a lakosságnak juttatott támogatásokat, szociális, rászorultság jellegű ellátásokat, </w:t>
      </w:r>
      <w:r w:rsidR="00650564">
        <w:t xml:space="preserve">az általános </w:t>
      </w:r>
      <w:r>
        <w:t>tartalékot, minden olyan szerkezeti elemet, amit a jogszabály előír</w:t>
      </w:r>
      <w:r w:rsidRPr="0055015A">
        <w:t xml:space="preserve">. </w:t>
      </w:r>
    </w:p>
    <w:p w14:paraId="69D85F3A" w14:textId="77777777" w:rsidR="00650564" w:rsidRDefault="00650564" w:rsidP="00AF0DF5">
      <w:pPr>
        <w:suppressAutoHyphens w:val="0"/>
        <w:jc w:val="both"/>
      </w:pPr>
    </w:p>
    <w:p w14:paraId="2CCA10C2" w14:textId="77777777" w:rsidR="00AF0DF5" w:rsidRDefault="00AF0DF5" w:rsidP="00AF0DF5">
      <w:pPr>
        <w:suppressAutoHyphens w:val="0"/>
        <w:jc w:val="both"/>
      </w:pPr>
      <w:r>
        <w:t>A költségvetés készítés</w:t>
      </w:r>
      <w:r w:rsidR="00A43AC3">
        <w:t>ébe természetesen az intézményvezetőket</w:t>
      </w:r>
      <w:r>
        <w:t xml:space="preserve"> is bevontuk, az á</w:t>
      </w:r>
      <w:r>
        <w:rPr>
          <w:lang w:eastAsia="hu-HU"/>
        </w:rPr>
        <w:t>llamháztartásról szóló törvény végrehajtásáról szóló 368/2011. (XII.</w:t>
      </w:r>
      <w:r w:rsidR="001E1D5E">
        <w:rPr>
          <w:lang w:eastAsia="hu-HU"/>
        </w:rPr>
        <w:t xml:space="preserve"> </w:t>
      </w:r>
      <w:r>
        <w:rPr>
          <w:lang w:eastAsia="hu-HU"/>
        </w:rPr>
        <w:t xml:space="preserve">31.) Korm. rendelet 27. § (1) bekezdése értelmében </w:t>
      </w:r>
      <w:r>
        <w:t xml:space="preserve">egyeztetéseket lefolytattuk, az intézmények költségvetése az általuk jelzett igények szerint és a Képviselő-testület ezzel kapcsolatos döntése értelmében készült. </w:t>
      </w:r>
    </w:p>
    <w:p w14:paraId="5EF1B067" w14:textId="66E54F89" w:rsidR="00281D61" w:rsidRPr="0085161A" w:rsidRDefault="009F7E0F" w:rsidP="00281D61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A 202</w:t>
      </w:r>
      <w:r w:rsidR="004846E8">
        <w:rPr>
          <w:sz w:val="23"/>
          <w:szCs w:val="23"/>
        </w:rPr>
        <w:t>1</w:t>
      </w:r>
      <w:r w:rsidR="00281D61" w:rsidRPr="0085161A">
        <w:rPr>
          <w:sz w:val="23"/>
          <w:szCs w:val="23"/>
        </w:rPr>
        <w:t>. évi összevont költségvetésünkben az alábbi intézmények szerepelnek, mint az</w:t>
      </w:r>
    </w:p>
    <w:p w14:paraId="790935A8" w14:textId="77777777" w:rsidR="00281D61" w:rsidRPr="0085161A" w:rsidRDefault="00281D61" w:rsidP="00281D61">
      <w:pPr>
        <w:autoSpaceDE w:val="0"/>
        <w:autoSpaceDN w:val="0"/>
        <w:adjustRightInd w:val="0"/>
        <w:rPr>
          <w:sz w:val="23"/>
          <w:szCs w:val="23"/>
        </w:rPr>
      </w:pPr>
      <w:r w:rsidRPr="0085161A">
        <w:rPr>
          <w:sz w:val="23"/>
          <w:szCs w:val="23"/>
        </w:rPr>
        <w:t>Önkormányzat költségvetési szervei:</w:t>
      </w:r>
    </w:p>
    <w:p w14:paraId="715C70DA" w14:textId="77777777" w:rsidR="009F7E0F" w:rsidRDefault="00281D61" w:rsidP="009F7E0F">
      <w:pPr>
        <w:pStyle w:val="Listaszerbekezds"/>
        <w:numPr>
          <w:ilvl w:val="0"/>
          <w:numId w:val="17"/>
        </w:numPr>
        <w:autoSpaceDE w:val="0"/>
        <w:autoSpaceDN w:val="0"/>
        <w:adjustRightInd w:val="0"/>
        <w:rPr>
          <w:sz w:val="23"/>
          <w:szCs w:val="23"/>
        </w:rPr>
      </w:pPr>
      <w:r w:rsidRPr="009F7E0F">
        <w:rPr>
          <w:sz w:val="23"/>
          <w:szCs w:val="23"/>
        </w:rPr>
        <w:t>Telki Község</w:t>
      </w:r>
      <w:r w:rsidR="009F7E0F" w:rsidRPr="009F7E0F">
        <w:rPr>
          <w:sz w:val="23"/>
          <w:szCs w:val="23"/>
        </w:rPr>
        <w:t xml:space="preserve"> Önkormányzat</w:t>
      </w:r>
    </w:p>
    <w:p w14:paraId="02626119" w14:textId="77777777" w:rsidR="00281D61" w:rsidRPr="009F7E0F" w:rsidRDefault="009F7E0F" w:rsidP="009F7E0F">
      <w:pPr>
        <w:pStyle w:val="Listaszerbekezds"/>
        <w:numPr>
          <w:ilvl w:val="0"/>
          <w:numId w:val="17"/>
        </w:num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 xml:space="preserve">Kodolányi János </w:t>
      </w:r>
      <w:r w:rsidR="00256281" w:rsidRPr="009F7E0F">
        <w:rPr>
          <w:sz w:val="23"/>
          <w:szCs w:val="23"/>
        </w:rPr>
        <w:t>Közösségi Ház Könyvtár</w:t>
      </w:r>
    </w:p>
    <w:p w14:paraId="13339FFA" w14:textId="77777777" w:rsidR="009F7E0F" w:rsidRPr="009F7E0F" w:rsidRDefault="00281D61" w:rsidP="009F7E0F">
      <w:pPr>
        <w:pStyle w:val="Listaszerbekezds"/>
        <w:numPr>
          <w:ilvl w:val="0"/>
          <w:numId w:val="17"/>
        </w:numPr>
        <w:autoSpaceDE w:val="0"/>
        <w:autoSpaceDN w:val="0"/>
        <w:adjustRightInd w:val="0"/>
        <w:rPr>
          <w:sz w:val="23"/>
          <w:szCs w:val="23"/>
        </w:rPr>
      </w:pPr>
      <w:r w:rsidRPr="009F7E0F">
        <w:rPr>
          <w:sz w:val="23"/>
          <w:szCs w:val="23"/>
        </w:rPr>
        <w:t xml:space="preserve">Telki </w:t>
      </w:r>
      <w:r w:rsidR="009F7E0F">
        <w:rPr>
          <w:sz w:val="23"/>
          <w:szCs w:val="23"/>
        </w:rPr>
        <w:t xml:space="preserve">Község </w:t>
      </w:r>
      <w:r w:rsidRPr="009F7E0F">
        <w:rPr>
          <w:sz w:val="23"/>
          <w:szCs w:val="23"/>
        </w:rPr>
        <w:t>Polgármesteri Hivatal</w:t>
      </w:r>
    </w:p>
    <w:p w14:paraId="3E8CED86" w14:textId="77777777" w:rsidR="00281D61" w:rsidRPr="009F7E0F" w:rsidRDefault="00281D61" w:rsidP="009F7E0F">
      <w:pPr>
        <w:pStyle w:val="Listaszerbekezds"/>
        <w:numPr>
          <w:ilvl w:val="0"/>
          <w:numId w:val="17"/>
        </w:numPr>
        <w:autoSpaceDE w:val="0"/>
        <w:autoSpaceDN w:val="0"/>
        <w:adjustRightInd w:val="0"/>
        <w:rPr>
          <w:sz w:val="23"/>
          <w:szCs w:val="23"/>
        </w:rPr>
      </w:pPr>
      <w:r w:rsidRPr="009F7E0F">
        <w:rPr>
          <w:sz w:val="23"/>
          <w:szCs w:val="23"/>
        </w:rPr>
        <w:t xml:space="preserve">Telki </w:t>
      </w:r>
      <w:r w:rsidR="009F7E0F">
        <w:rPr>
          <w:sz w:val="23"/>
          <w:szCs w:val="23"/>
        </w:rPr>
        <w:t xml:space="preserve">Zöldmanó </w:t>
      </w:r>
      <w:r w:rsidRPr="009F7E0F">
        <w:rPr>
          <w:sz w:val="23"/>
          <w:szCs w:val="23"/>
        </w:rPr>
        <w:t xml:space="preserve">Óvoda </w:t>
      </w:r>
    </w:p>
    <w:p w14:paraId="3F8104E6" w14:textId="77777777" w:rsidR="00031FBE" w:rsidRDefault="00031FBE">
      <w:pPr>
        <w:autoSpaceDE w:val="0"/>
        <w:jc w:val="both"/>
      </w:pPr>
    </w:p>
    <w:p w14:paraId="53A5AF84" w14:textId="76B9D4C6" w:rsidR="00031FBE" w:rsidRDefault="007A4087">
      <w:pPr>
        <w:spacing w:line="360" w:lineRule="auto"/>
        <w:jc w:val="both"/>
        <w:rPr>
          <w:b/>
          <w:bCs/>
        </w:rPr>
      </w:pPr>
      <w:r>
        <w:rPr>
          <w:b/>
          <w:bCs/>
        </w:rPr>
        <w:t>A 202</w:t>
      </w:r>
      <w:r w:rsidR="004846E8">
        <w:rPr>
          <w:b/>
          <w:bCs/>
        </w:rPr>
        <w:t>1</w:t>
      </w:r>
      <w:r w:rsidR="00031FBE">
        <w:rPr>
          <w:b/>
          <w:bCs/>
        </w:rPr>
        <w:t xml:space="preserve">. évi költségvetés tervezése: </w:t>
      </w:r>
    </w:p>
    <w:p w14:paraId="164B2B21" w14:textId="77777777" w:rsidR="00391311" w:rsidRDefault="00391311" w:rsidP="00391311">
      <w:pPr>
        <w:jc w:val="both"/>
      </w:pPr>
      <w:r w:rsidRPr="00470527">
        <w:t>A tervezet összeállításánál az óvatosság elve érvényesült, alkalmazkodik a megváltozott</w:t>
      </w:r>
      <w:r>
        <w:t xml:space="preserve"> </w:t>
      </w:r>
      <w:r w:rsidRPr="00470527">
        <w:t>körülményekhez, csak biztos forrásokkal számol.</w:t>
      </w:r>
    </w:p>
    <w:p w14:paraId="5CC25219" w14:textId="6F0CDAF9" w:rsidR="00A262AF" w:rsidRDefault="007A4087" w:rsidP="00A262AF">
      <w:pPr>
        <w:suppressAutoHyphens w:val="0"/>
        <w:autoSpaceDE w:val="0"/>
        <w:autoSpaceDN w:val="0"/>
        <w:adjustRightInd w:val="0"/>
        <w:spacing w:before="120"/>
        <w:jc w:val="both"/>
        <w:rPr>
          <w:lang w:eastAsia="hu-HU"/>
        </w:rPr>
      </w:pPr>
      <w:r>
        <w:rPr>
          <w:lang w:eastAsia="hu-HU"/>
        </w:rPr>
        <w:t>Az Önkormányzat 202</w:t>
      </w:r>
      <w:r w:rsidR="004846E8">
        <w:rPr>
          <w:lang w:eastAsia="hu-HU"/>
        </w:rPr>
        <w:t>1</w:t>
      </w:r>
      <w:r w:rsidR="00A262AF" w:rsidRPr="00A262AF">
        <w:rPr>
          <w:lang w:eastAsia="hu-HU"/>
        </w:rPr>
        <w:t>. évre tervezett bevételeit és kiadásait a 4/2013 (I.11.) kormányrendelet az államháztartás számviteléről 15. mellékletében meghatározott rovatrend szerint kell tervezni.</w:t>
      </w:r>
    </w:p>
    <w:p w14:paraId="78F6824A" w14:textId="77777777" w:rsidR="004846E8" w:rsidRPr="004846E8" w:rsidRDefault="004846E8" w:rsidP="004846E8">
      <w:pPr>
        <w:suppressAutoHyphens w:val="0"/>
        <w:adjustRightInd w:val="0"/>
        <w:spacing w:before="240" w:after="240"/>
        <w:jc w:val="both"/>
        <w:rPr>
          <w:b/>
          <w:u w:val="single"/>
          <w:lang w:eastAsia="hu-HU"/>
        </w:rPr>
      </w:pPr>
      <w:r w:rsidRPr="004846E8">
        <w:rPr>
          <w:b/>
          <w:u w:val="single"/>
          <w:lang w:eastAsia="hu-HU"/>
        </w:rPr>
        <w:t>A 2021. évi tervezési irányokat meghatározó alapelvek, keretek:</w:t>
      </w:r>
    </w:p>
    <w:p w14:paraId="23F13D88" w14:textId="77777777" w:rsidR="004846E8" w:rsidRPr="004846E8" w:rsidRDefault="004846E8" w:rsidP="004846E8">
      <w:pPr>
        <w:numPr>
          <w:ilvl w:val="0"/>
          <w:numId w:val="20"/>
        </w:numPr>
        <w:suppressAutoHyphens w:val="0"/>
        <w:adjustRightInd w:val="0"/>
        <w:spacing w:before="120" w:after="120"/>
        <w:ind w:left="714" w:hanging="357"/>
        <w:jc w:val="both"/>
        <w:rPr>
          <w:u w:val="single"/>
          <w:lang w:eastAsia="hu-HU"/>
        </w:rPr>
      </w:pPr>
      <w:r w:rsidRPr="004846E8">
        <w:rPr>
          <w:lang w:eastAsia="hu-HU"/>
        </w:rPr>
        <w:t>Az önkormányzat és az intézmények működőképességének biztosítása,</w:t>
      </w:r>
    </w:p>
    <w:p w14:paraId="78D24C91" w14:textId="591C2CA7" w:rsidR="004846E8" w:rsidRPr="004846E8" w:rsidRDefault="004846E8" w:rsidP="004846E8">
      <w:pPr>
        <w:numPr>
          <w:ilvl w:val="0"/>
          <w:numId w:val="20"/>
        </w:numPr>
        <w:suppressAutoHyphens w:val="0"/>
        <w:adjustRightInd w:val="0"/>
        <w:spacing w:before="120" w:after="120"/>
        <w:ind w:left="714" w:hanging="357"/>
        <w:jc w:val="both"/>
        <w:rPr>
          <w:lang w:eastAsia="hu-HU"/>
        </w:rPr>
      </w:pPr>
      <w:r w:rsidRPr="004846E8">
        <w:rPr>
          <w:lang w:eastAsia="hu-HU"/>
        </w:rPr>
        <w:t>Az adóbevételek növelése érdekében, hatékony kintlévősé</w:t>
      </w:r>
      <w:r w:rsidR="000D2221">
        <w:rPr>
          <w:lang w:eastAsia="hu-HU"/>
        </w:rPr>
        <w:t>g</w:t>
      </w:r>
      <w:r w:rsidRPr="004846E8">
        <w:rPr>
          <w:lang w:eastAsia="hu-HU"/>
        </w:rPr>
        <w:t xml:space="preserve"> kezelés,</w:t>
      </w:r>
    </w:p>
    <w:p w14:paraId="36D03F6D" w14:textId="77777777" w:rsidR="004846E8" w:rsidRPr="004846E8" w:rsidRDefault="004846E8" w:rsidP="004846E8">
      <w:pPr>
        <w:numPr>
          <w:ilvl w:val="0"/>
          <w:numId w:val="20"/>
        </w:numPr>
        <w:suppressAutoHyphens w:val="0"/>
        <w:adjustRightInd w:val="0"/>
        <w:spacing w:before="120" w:after="120"/>
        <w:ind w:left="714" w:hanging="357"/>
        <w:jc w:val="both"/>
        <w:rPr>
          <w:lang w:eastAsia="hu-HU"/>
        </w:rPr>
      </w:pPr>
      <w:r w:rsidRPr="004846E8">
        <w:rPr>
          <w:lang w:eastAsia="hu-HU"/>
        </w:rPr>
        <w:lastRenderedPageBreak/>
        <w:t>A költségvetés készítésekor a jogszabályban, szerződésben, megállapodásban szereplő kiadások elsődlegességét biztosítani szükséges,</w:t>
      </w:r>
    </w:p>
    <w:p w14:paraId="6E1E1009" w14:textId="77777777" w:rsidR="004846E8" w:rsidRPr="004846E8" w:rsidRDefault="004846E8" w:rsidP="004846E8">
      <w:pPr>
        <w:numPr>
          <w:ilvl w:val="0"/>
          <w:numId w:val="20"/>
        </w:numPr>
        <w:suppressAutoHyphens w:val="0"/>
        <w:adjustRightInd w:val="0"/>
        <w:spacing w:before="120" w:after="120"/>
        <w:ind w:left="714" w:hanging="357"/>
        <w:jc w:val="both"/>
        <w:rPr>
          <w:lang w:eastAsia="hu-HU"/>
        </w:rPr>
      </w:pPr>
      <w:r w:rsidRPr="004846E8">
        <w:rPr>
          <w:lang w:eastAsia="hu-HU"/>
        </w:rPr>
        <w:t>A kötelező feladatok finanszírozásának elsődlegessége</w:t>
      </w:r>
    </w:p>
    <w:p w14:paraId="125A2880" w14:textId="77777777" w:rsidR="004846E8" w:rsidRPr="004846E8" w:rsidRDefault="004846E8" w:rsidP="004846E8">
      <w:pPr>
        <w:numPr>
          <w:ilvl w:val="0"/>
          <w:numId w:val="20"/>
        </w:numPr>
        <w:suppressAutoHyphens w:val="0"/>
        <w:adjustRightInd w:val="0"/>
        <w:spacing w:before="120" w:after="120"/>
        <w:ind w:left="714" w:hanging="357"/>
        <w:jc w:val="both"/>
        <w:rPr>
          <w:lang w:eastAsia="hu-HU"/>
        </w:rPr>
      </w:pPr>
      <w:r w:rsidRPr="004846E8">
        <w:rPr>
          <w:lang w:eastAsia="hu-HU"/>
        </w:rPr>
        <w:t>A nem kötelező feladatok finanszírozásának felülvizsgálata</w:t>
      </w:r>
    </w:p>
    <w:p w14:paraId="27D07A76" w14:textId="77777777" w:rsidR="004846E8" w:rsidRPr="004846E8" w:rsidRDefault="004846E8" w:rsidP="004846E8">
      <w:pPr>
        <w:numPr>
          <w:ilvl w:val="0"/>
          <w:numId w:val="20"/>
        </w:numPr>
        <w:suppressAutoHyphens w:val="0"/>
        <w:adjustRightInd w:val="0"/>
        <w:spacing w:before="120" w:after="120"/>
        <w:ind w:left="714" w:hanging="357"/>
        <w:jc w:val="both"/>
        <w:rPr>
          <w:lang w:eastAsia="hu-HU"/>
        </w:rPr>
      </w:pPr>
      <w:r w:rsidRPr="004846E8">
        <w:rPr>
          <w:lang w:eastAsia="hu-HU"/>
        </w:rPr>
        <w:t>Biztosítani kell az elnyert pályázatok megvalósítását,</w:t>
      </w:r>
    </w:p>
    <w:p w14:paraId="03F6D10B" w14:textId="77777777" w:rsidR="004846E8" w:rsidRPr="004846E8" w:rsidRDefault="004846E8" w:rsidP="004846E8">
      <w:pPr>
        <w:numPr>
          <w:ilvl w:val="0"/>
          <w:numId w:val="20"/>
        </w:numPr>
        <w:suppressAutoHyphens w:val="0"/>
        <w:adjustRightInd w:val="0"/>
        <w:spacing w:before="120" w:after="120"/>
        <w:ind w:left="714" w:hanging="357"/>
        <w:jc w:val="both"/>
        <w:rPr>
          <w:color w:val="000000"/>
          <w:lang w:eastAsia="hu-HU"/>
        </w:rPr>
      </w:pPr>
      <w:r w:rsidRPr="004846E8">
        <w:rPr>
          <w:color w:val="000000"/>
          <w:lang w:eastAsia="hu-HU"/>
        </w:rPr>
        <w:t>Törekedni kell a munkahelyek megtartására</w:t>
      </w:r>
    </w:p>
    <w:p w14:paraId="2EBE541C" w14:textId="77777777" w:rsidR="004846E8" w:rsidRPr="004846E8" w:rsidRDefault="004846E8" w:rsidP="004846E8">
      <w:pPr>
        <w:suppressAutoHyphens w:val="0"/>
        <w:adjustRightInd w:val="0"/>
        <w:spacing w:before="120" w:after="120"/>
        <w:jc w:val="both"/>
        <w:rPr>
          <w:lang w:eastAsia="hu-HU"/>
        </w:rPr>
      </w:pPr>
    </w:p>
    <w:p w14:paraId="56AD8A17" w14:textId="2DD3A8D0" w:rsidR="004846E8" w:rsidRPr="004846E8" w:rsidRDefault="004846E8" w:rsidP="004846E8">
      <w:pPr>
        <w:suppressAutoHyphens w:val="0"/>
        <w:adjustRightInd w:val="0"/>
        <w:spacing w:before="120" w:after="120"/>
        <w:jc w:val="both"/>
        <w:rPr>
          <w:lang w:eastAsia="hu-HU"/>
        </w:rPr>
      </w:pPr>
      <w:r w:rsidRPr="004846E8">
        <w:rPr>
          <w:lang w:eastAsia="hu-HU"/>
        </w:rPr>
        <w:t>Az Mötv. 111. § (4) bekezdése értelmében a költségvetési rendeletben működési hiány nem tervezhető. Ezért a költségvetési előirányzatok tervezésekor a kötelező önkormányzati feladatoknak prioritását kell biztosítani, önként vállalt feladat csak akkor tervezhető, ha annak pénzügyi fedezete a saját bevételekből megteremthető. Különösen figyelemmel kell a l</w:t>
      </w:r>
      <w:r w:rsidR="000D2221">
        <w:rPr>
          <w:lang w:eastAsia="hu-HU"/>
        </w:rPr>
        <w:t>i</w:t>
      </w:r>
      <w:r w:rsidRPr="004846E8">
        <w:rPr>
          <w:lang w:eastAsia="hu-HU"/>
        </w:rPr>
        <w:t>kvidítás fenntartására.</w:t>
      </w:r>
    </w:p>
    <w:p w14:paraId="5A977EFA" w14:textId="77777777" w:rsidR="004846E8" w:rsidRPr="004846E8" w:rsidRDefault="004846E8" w:rsidP="004846E8">
      <w:pPr>
        <w:suppressAutoHyphens w:val="0"/>
        <w:rPr>
          <w:u w:val="single"/>
          <w:lang w:eastAsia="hu-HU"/>
        </w:rPr>
      </w:pPr>
    </w:p>
    <w:p w14:paraId="00EF28DF" w14:textId="77777777" w:rsidR="004846E8" w:rsidRPr="004846E8" w:rsidRDefault="004846E8" w:rsidP="004846E8">
      <w:pPr>
        <w:suppressAutoHyphens w:val="0"/>
        <w:jc w:val="both"/>
        <w:rPr>
          <w:u w:val="single"/>
          <w:lang w:eastAsia="hu-HU"/>
        </w:rPr>
      </w:pPr>
      <w:r w:rsidRPr="004846E8">
        <w:rPr>
          <w:u w:val="single"/>
          <w:lang w:eastAsia="hu-HU"/>
        </w:rPr>
        <w:t>2021. évben az alábbi, folyamatban lévő pályázatokhoz kapcsolódó projektek megvalósítása folytatódik:</w:t>
      </w:r>
    </w:p>
    <w:p w14:paraId="71FFA3A3" w14:textId="77777777" w:rsidR="004846E8" w:rsidRPr="004846E8" w:rsidRDefault="004846E8" w:rsidP="004846E8">
      <w:pPr>
        <w:suppressAutoHyphens w:val="0"/>
        <w:rPr>
          <w:b/>
          <w:bCs/>
          <w:lang w:eastAsia="hu-HU"/>
        </w:rPr>
      </w:pPr>
    </w:p>
    <w:p w14:paraId="77359FFF" w14:textId="77777777" w:rsidR="004846E8" w:rsidRPr="004846E8" w:rsidRDefault="004846E8" w:rsidP="004846E8">
      <w:pPr>
        <w:suppressAutoHyphens w:val="0"/>
        <w:jc w:val="both"/>
        <w:rPr>
          <w:lang w:eastAsia="hu-HU"/>
        </w:rPr>
      </w:pPr>
      <w:r w:rsidRPr="004846E8">
        <w:rPr>
          <w:lang w:eastAsia="hu-HU"/>
        </w:rPr>
        <w:t>1. KEHOP-2.2.2-15-2019-00150 azonosítószámú „</w:t>
      </w:r>
      <w:r w:rsidRPr="004846E8">
        <w:rPr>
          <w:b/>
          <w:bCs/>
          <w:i/>
          <w:iCs/>
          <w:lang w:eastAsia="hu-HU"/>
        </w:rPr>
        <w:t>Zsámbéki medence szennyvíztisztítás fejlesztése</w:t>
      </w:r>
      <w:r w:rsidRPr="004846E8">
        <w:rPr>
          <w:lang w:eastAsia="hu-HU"/>
        </w:rPr>
        <w:t xml:space="preserve"> (ÉMO 17)” </w:t>
      </w:r>
    </w:p>
    <w:p w14:paraId="5F47E1B6" w14:textId="77777777" w:rsidR="004846E8" w:rsidRPr="004846E8" w:rsidRDefault="004846E8" w:rsidP="004846E8">
      <w:pPr>
        <w:numPr>
          <w:ilvl w:val="0"/>
          <w:numId w:val="21"/>
        </w:numPr>
        <w:suppressAutoHyphens w:val="0"/>
        <w:rPr>
          <w:lang w:eastAsia="hu-HU"/>
        </w:rPr>
      </w:pPr>
      <w:r w:rsidRPr="004846E8">
        <w:rPr>
          <w:lang w:eastAsia="hu-HU"/>
        </w:rPr>
        <w:t>támogatási szerződés megkötésének időpontja: 2019.12.23</w:t>
      </w:r>
    </w:p>
    <w:p w14:paraId="63AAE87E" w14:textId="77777777" w:rsidR="004846E8" w:rsidRPr="004846E8" w:rsidRDefault="004846E8" w:rsidP="004846E8">
      <w:pPr>
        <w:numPr>
          <w:ilvl w:val="0"/>
          <w:numId w:val="21"/>
        </w:numPr>
        <w:suppressAutoHyphens w:val="0"/>
        <w:rPr>
          <w:lang w:eastAsia="hu-HU"/>
        </w:rPr>
      </w:pPr>
      <w:bookmarkStart w:id="0" w:name="_Hlk58425469"/>
      <w:r w:rsidRPr="004846E8">
        <w:rPr>
          <w:lang w:eastAsia="hu-HU"/>
        </w:rPr>
        <w:t>projekt megvalósításának tervezett időpontja: 2023.12.15</w:t>
      </w:r>
    </w:p>
    <w:bookmarkEnd w:id="0"/>
    <w:p w14:paraId="2EA620C3" w14:textId="77777777" w:rsidR="004846E8" w:rsidRPr="004846E8" w:rsidRDefault="004846E8" w:rsidP="004846E8">
      <w:pPr>
        <w:numPr>
          <w:ilvl w:val="0"/>
          <w:numId w:val="21"/>
        </w:numPr>
        <w:suppressAutoHyphens w:val="0"/>
        <w:rPr>
          <w:lang w:eastAsia="hu-HU"/>
        </w:rPr>
      </w:pPr>
      <w:r w:rsidRPr="004846E8">
        <w:rPr>
          <w:lang w:eastAsia="hu-HU"/>
        </w:rPr>
        <w:t>támogatási Intenzitás: 100 %</w:t>
      </w:r>
    </w:p>
    <w:p w14:paraId="36439D66" w14:textId="77777777" w:rsidR="004846E8" w:rsidRPr="004846E8" w:rsidRDefault="004846E8" w:rsidP="004846E8">
      <w:pPr>
        <w:numPr>
          <w:ilvl w:val="0"/>
          <w:numId w:val="21"/>
        </w:numPr>
        <w:suppressAutoHyphens w:val="0"/>
        <w:rPr>
          <w:i/>
          <w:iCs/>
          <w:lang w:eastAsia="hu-HU"/>
        </w:rPr>
      </w:pPr>
      <w:r w:rsidRPr="004846E8">
        <w:rPr>
          <w:lang w:eastAsia="hu-HU"/>
        </w:rPr>
        <w:t xml:space="preserve">támogatási szerződés szerinti Telki Önkormányzatra eső támogatás: </w:t>
      </w:r>
      <w:r w:rsidRPr="004846E8">
        <w:rPr>
          <w:i/>
          <w:iCs/>
          <w:lang w:eastAsia="hu-HU"/>
        </w:rPr>
        <w:t>1 397 985 594 Ft</w:t>
      </w:r>
    </w:p>
    <w:p w14:paraId="5AFA339C" w14:textId="77777777" w:rsidR="004846E8" w:rsidRPr="004846E8" w:rsidRDefault="004846E8" w:rsidP="004846E8">
      <w:pPr>
        <w:suppressAutoHyphens w:val="0"/>
        <w:adjustRightInd w:val="0"/>
        <w:spacing w:before="120" w:after="120"/>
        <w:jc w:val="both"/>
        <w:rPr>
          <w:lang w:eastAsia="hu-HU"/>
        </w:rPr>
      </w:pPr>
    </w:p>
    <w:p w14:paraId="4B9AD48B" w14:textId="2C000E01" w:rsidR="004846E8" w:rsidRPr="004846E8" w:rsidRDefault="004846E8" w:rsidP="004846E8">
      <w:pPr>
        <w:suppressAutoHyphens w:val="0"/>
        <w:adjustRightInd w:val="0"/>
        <w:spacing w:before="120" w:after="120"/>
        <w:jc w:val="both"/>
        <w:rPr>
          <w:b/>
          <w:bCs/>
          <w:lang w:eastAsia="hu-HU"/>
        </w:rPr>
      </w:pPr>
      <w:r w:rsidRPr="004846E8">
        <w:rPr>
          <w:b/>
          <w:bCs/>
          <w:lang w:eastAsia="hu-HU"/>
        </w:rPr>
        <w:t xml:space="preserve">2. </w:t>
      </w:r>
      <w:r w:rsidRPr="004846E8">
        <w:rPr>
          <w:lang w:eastAsia="hu-HU"/>
        </w:rPr>
        <w:t xml:space="preserve">Magyar Faluprogram - </w:t>
      </w:r>
      <w:r w:rsidRPr="004846E8">
        <w:rPr>
          <w:b/>
          <w:bCs/>
          <w:i/>
          <w:iCs/>
          <w:lang w:eastAsia="hu-HU"/>
        </w:rPr>
        <w:t xml:space="preserve">Önkormányzati kerékpárút építése - </w:t>
      </w:r>
      <w:r w:rsidRPr="004846E8">
        <w:rPr>
          <w:i/>
          <w:iCs/>
          <w:lang w:eastAsia="hu-HU"/>
        </w:rPr>
        <w:t>Muskátli és Rozmaring u.</w:t>
      </w:r>
      <w:r w:rsidR="000D2221">
        <w:rPr>
          <w:i/>
          <w:iCs/>
          <w:lang w:eastAsia="hu-HU"/>
        </w:rPr>
        <w:t xml:space="preserve"> </w:t>
      </w:r>
      <w:r w:rsidRPr="004846E8">
        <w:rPr>
          <w:i/>
          <w:iCs/>
          <w:lang w:eastAsia="hu-HU"/>
        </w:rPr>
        <w:t>közötti szakasz</w:t>
      </w:r>
    </w:p>
    <w:p w14:paraId="0DD8AF6B" w14:textId="77777777" w:rsidR="004846E8" w:rsidRPr="004846E8" w:rsidRDefault="004846E8" w:rsidP="004846E8">
      <w:pPr>
        <w:suppressAutoHyphens w:val="0"/>
        <w:adjustRightInd w:val="0"/>
        <w:spacing w:before="120" w:after="120"/>
        <w:jc w:val="both"/>
        <w:rPr>
          <w:lang w:eastAsia="hu-HU"/>
        </w:rPr>
      </w:pPr>
      <w:r w:rsidRPr="004846E8">
        <w:rPr>
          <w:lang w:eastAsia="hu-HU"/>
        </w:rPr>
        <w:t>MFP-OKE/2020.</w:t>
      </w:r>
    </w:p>
    <w:p w14:paraId="4CCE43F5" w14:textId="77777777" w:rsidR="004846E8" w:rsidRPr="004846E8" w:rsidRDefault="004846E8" w:rsidP="004846E8">
      <w:pPr>
        <w:numPr>
          <w:ilvl w:val="0"/>
          <w:numId w:val="22"/>
        </w:numPr>
        <w:suppressAutoHyphens w:val="0"/>
        <w:adjustRightInd w:val="0"/>
        <w:spacing w:before="120" w:after="120"/>
        <w:jc w:val="both"/>
        <w:rPr>
          <w:lang w:eastAsia="hu-HU"/>
        </w:rPr>
      </w:pPr>
      <w:r w:rsidRPr="004846E8">
        <w:rPr>
          <w:lang w:eastAsia="hu-HU"/>
        </w:rPr>
        <w:t>Támogatási összeg: 43 512 690,- Ft.</w:t>
      </w:r>
    </w:p>
    <w:p w14:paraId="2011EEAA" w14:textId="77777777" w:rsidR="004846E8" w:rsidRPr="004846E8" w:rsidRDefault="004846E8" w:rsidP="004846E8">
      <w:pPr>
        <w:numPr>
          <w:ilvl w:val="0"/>
          <w:numId w:val="22"/>
        </w:numPr>
        <w:suppressAutoHyphens w:val="0"/>
        <w:adjustRightInd w:val="0"/>
        <w:spacing w:before="120" w:after="120"/>
        <w:jc w:val="both"/>
        <w:rPr>
          <w:lang w:eastAsia="hu-HU"/>
        </w:rPr>
      </w:pPr>
      <w:r w:rsidRPr="004846E8">
        <w:rPr>
          <w:lang w:eastAsia="hu-HU"/>
        </w:rPr>
        <w:t>Önkormányzati önerő: Telki edzőpark áttelepítése 1 738 122,-Ft.</w:t>
      </w:r>
    </w:p>
    <w:p w14:paraId="6AFDAF5F" w14:textId="77777777" w:rsidR="004846E8" w:rsidRPr="004846E8" w:rsidRDefault="004846E8" w:rsidP="004846E8">
      <w:pPr>
        <w:numPr>
          <w:ilvl w:val="0"/>
          <w:numId w:val="22"/>
        </w:numPr>
        <w:suppressAutoHyphens w:val="0"/>
        <w:rPr>
          <w:lang w:eastAsia="hu-HU"/>
        </w:rPr>
      </w:pPr>
      <w:r w:rsidRPr="004846E8">
        <w:rPr>
          <w:lang w:eastAsia="hu-HU"/>
        </w:rPr>
        <w:t>projekt megvalósításának tervezett időpontja: 2021.11.30</w:t>
      </w:r>
    </w:p>
    <w:p w14:paraId="5B397313" w14:textId="77777777" w:rsidR="004846E8" w:rsidRPr="00A262AF" w:rsidRDefault="004846E8" w:rsidP="00A262AF">
      <w:pPr>
        <w:suppressAutoHyphens w:val="0"/>
        <w:autoSpaceDE w:val="0"/>
        <w:autoSpaceDN w:val="0"/>
        <w:adjustRightInd w:val="0"/>
        <w:spacing w:before="120"/>
        <w:jc w:val="both"/>
        <w:rPr>
          <w:lang w:eastAsia="hu-HU"/>
        </w:rPr>
      </w:pPr>
    </w:p>
    <w:p w14:paraId="25D4835E" w14:textId="77777777" w:rsidR="00281D61" w:rsidRPr="00391311" w:rsidRDefault="00281D61" w:rsidP="00391311">
      <w:pPr>
        <w:jc w:val="both"/>
      </w:pPr>
    </w:p>
    <w:p w14:paraId="64C07168" w14:textId="77777777" w:rsidR="00031FBE" w:rsidRDefault="00031FBE">
      <w:pPr>
        <w:spacing w:line="36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BEVÉTELEK:</w:t>
      </w:r>
    </w:p>
    <w:p w14:paraId="45CB8ED4" w14:textId="42EE0776" w:rsidR="00A43AC3" w:rsidRDefault="00A43AC3" w:rsidP="00A43AC3">
      <w:pPr>
        <w:jc w:val="both"/>
      </w:pPr>
      <w:r>
        <w:t>Az önkormányzati költségvetés tárgy</w:t>
      </w:r>
      <w:r w:rsidR="00597317">
        <w:t xml:space="preserve">évi bevételi előirányzat </w:t>
      </w:r>
      <w:r w:rsidR="004846E8">
        <w:rPr>
          <w:b/>
        </w:rPr>
        <w:t>882 102 524</w:t>
      </w:r>
      <w:r w:rsidRPr="00655CEA">
        <w:rPr>
          <w:b/>
        </w:rPr>
        <w:t xml:space="preserve"> Ft</w:t>
      </w:r>
      <w:r>
        <w:t xml:space="preserve">, </w:t>
      </w:r>
      <w:r w:rsidR="007A4087">
        <w:t>a 20</w:t>
      </w:r>
      <w:r w:rsidR="004846E8">
        <w:t>20</w:t>
      </w:r>
      <w:r>
        <w:t xml:space="preserve">. évi eredeti előirányzathoz </w:t>
      </w:r>
      <w:r w:rsidR="009C2EA6">
        <w:t xml:space="preserve">962 712 000 Ft -hoz </w:t>
      </w:r>
      <w:r w:rsidR="00EB3DFA">
        <w:t xml:space="preserve">viszonyítva </w:t>
      </w:r>
      <w:r w:rsidR="009C2EA6">
        <w:t>8</w:t>
      </w:r>
      <w:r w:rsidR="001E38AE">
        <w:t>,</w:t>
      </w:r>
      <w:r w:rsidR="00EB3DFA">
        <w:t>4 %- kal csökken</w:t>
      </w:r>
      <w:r>
        <w:t>.</w:t>
      </w:r>
    </w:p>
    <w:p w14:paraId="2D333202" w14:textId="77777777" w:rsidR="00A43AC3" w:rsidRDefault="00A43AC3">
      <w:pPr>
        <w:spacing w:line="360" w:lineRule="auto"/>
        <w:jc w:val="both"/>
        <w:rPr>
          <w:b/>
          <w:bCs/>
          <w:u w:val="single"/>
        </w:rPr>
      </w:pPr>
    </w:p>
    <w:p w14:paraId="20124C26" w14:textId="77777777" w:rsidR="00031FBE" w:rsidRDefault="00031FBE">
      <w:pPr>
        <w:jc w:val="both"/>
      </w:pPr>
      <w:r>
        <w:t xml:space="preserve">A helyi önkormányzatok </w:t>
      </w:r>
      <w:r w:rsidR="00244C62" w:rsidRPr="00244C62">
        <w:rPr>
          <w:b/>
        </w:rPr>
        <w:t>költségvetési támogatásának</w:t>
      </w:r>
      <w:r>
        <w:t xml:space="preserve"> jogcímeit és összegeit az Államháztartásról és a Költségvetésről szóló törvényben meghatározott adatszolgáltatás szerinti feladatmutatók, mutatószámok alapján jogcímenként terveztük.</w:t>
      </w:r>
    </w:p>
    <w:p w14:paraId="790003FA" w14:textId="434E1E3F" w:rsidR="00256281" w:rsidRDefault="001E38AE" w:rsidP="000D20CD">
      <w:pPr>
        <w:jc w:val="both"/>
      </w:pPr>
      <w:r>
        <w:t>A 202</w:t>
      </w:r>
      <w:r w:rsidR="004846E8">
        <w:t>1</w:t>
      </w:r>
      <w:r w:rsidR="009F5BF0">
        <w:t>. évi összes támogatás ered</w:t>
      </w:r>
      <w:r w:rsidR="00887D66">
        <w:t xml:space="preserve">eti előirányzat </w:t>
      </w:r>
      <w:r w:rsidR="00887D66" w:rsidRPr="009C2EA6">
        <w:t xml:space="preserve">szintjén </w:t>
      </w:r>
      <w:r w:rsidRPr="009C2EA6">
        <w:t>2</w:t>
      </w:r>
      <w:r w:rsidR="009C2EA6" w:rsidRPr="009C2EA6">
        <w:t>77 830 112</w:t>
      </w:r>
      <w:r w:rsidR="009F5BF0" w:rsidRPr="00870503">
        <w:t xml:space="preserve"> </w:t>
      </w:r>
      <w:r w:rsidR="009F5BF0">
        <w:t>Ft</w:t>
      </w:r>
      <w:r w:rsidR="009C2EA6">
        <w:t xml:space="preserve">, melyet 10 060 619 Ft szolidaritási hozzájárulás fizetési kötelezettség terhel, ezért a központi költségvetési támogatás </w:t>
      </w:r>
      <w:r w:rsidR="009C2EA6" w:rsidRPr="009C2EA6">
        <w:rPr>
          <w:b/>
          <w:bCs/>
        </w:rPr>
        <w:t>267 769 493 Ft</w:t>
      </w:r>
      <w:r w:rsidR="00256281">
        <w:t xml:space="preserve"> 2</w:t>
      </w:r>
      <w:r>
        <w:t>0</w:t>
      </w:r>
      <w:r w:rsidR="009C2EA6">
        <w:t>20</w:t>
      </w:r>
      <w:r w:rsidR="00E25192">
        <w:t xml:space="preserve">. évi eredeti előirányzathoz viszonyítva </w:t>
      </w:r>
      <w:r w:rsidR="009C2EA6">
        <w:t xml:space="preserve">13 </w:t>
      </w:r>
      <w:r>
        <w:t>%- kal nőtt</w:t>
      </w:r>
      <w:r w:rsidR="00E25192">
        <w:t>.</w:t>
      </w:r>
    </w:p>
    <w:p w14:paraId="6C5C926D" w14:textId="77777777" w:rsidR="00EE1D4B" w:rsidRDefault="00EE1D4B" w:rsidP="00EE1D4B">
      <w:pPr>
        <w:suppressAutoHyphens w:val="0"/>
        <w:ind w:left="17" w:right="11"/>
        <w:rPr>
          <w:b/>
          <w:bCs/>
          <w:color w:val="000000"/>
          <w:lang w:eastAsia="hu-HU"/>
        </w:rPr>
      </w:pPr>
    </w:p>
    <w:p w14:paraId="6441AE63" w14:textId="5841B8D4" w:rsidR="00EE1D4B" w:rsidRPr="00EE1D4B" w:rsidRDefault="00EE1D4B" w:rsidP="00EE1D4B">
      <w:pPr>
        <w:suppressAutoHyphens w:val="0"/>
        <w:ind w:left="17" w:right="11"/>
        <w:rPr>
          <w:b/>
          <w:bCs/>
          <w:color w:val="000000"/>
          <w:lang w:eastAsia="hu-HU"/>
        </w:rPr>
      </w:pPr>
      <w:r w:rsidRPr="00EE1D4B">
        <w:rPr>
          <w:b/>
          <w:bCs/>
          <w:color w:val="000000"/>
          <w:lang w:eastAsia="hu-HU"/>
        </w:rPr>
        <w:lastRenderedPageBreak/>
        <w:t>Szolidaritási hozzájárulás</w:t>
      </w:r>
    </w:p>
    <w:p w14:paraId="46CBEFC5" w14:textId="77777777" w:rsidR="00EE1D4B" w:rsidRPr="00EE1D4B" w:rsidRDefault="00EE1D4B" w:rsidP="00EE1D4B">
      <w:pPr>
        <w:suppressAutoHyphens w:val="0"/>
        <w:ind w:left="17" w:right="11"/>
        <w:jc w:val="both"/>
        <w:rPr>
          <w:color w:val="000000"/>
          <w:lang w:eastAsia="hu-HU"/>
        </w:rPr>
      </w:pPr>
      <w:r w:rsidRPr="00EE1D4B">
        <w:rPr>
          <w:color w:val="000000"/>
          <w:lang w:eastAsia="hu-HU"/>
        </w:rPr>
        <w:t>A 22.000 forint feletti egy lakosra jutó iparűzési adóerő-képességgel rendelkező önkormányzat, az egy lakosra jutó iparűzési adóerő-képességétől függő mértékű szolidaritási hozzájárulást köteles teljesíteni a központi költségvetésnek.</w:t>
      </w:r>
    </w:p>
    <w:p w14:paraId="18BA304F" w14:textId="77777777" w:rsidR="00EE1D4B" w:rsidRPr="00EE1D4B" w:rsidRDefault="00EE1D4B" w:rsidP="00EE1D4B">
      <w:pPr>
        <w:suppressAutoHyphens w:val="0"/>
        <w:ind w:left="17" w:right="11"/>
        <w:jc w:val="both"/>
        <w:rPr>
          <w:color w:val="000000"/>
          <w:lang w:eastAsia="hu-HU"/>
        </w:rPr>
      </w:pPr>
      <w:r w:rsidRPr="00EE1D4B">
        <w:rPr>
          <w:lang w:eastAsia="hu-HU"/>
        </w:rPr>
        <w:t>A legfontosabb változás 2021-ben, hogy megszűnik az adóerő-képesség miatti elvonás beszámítási rendszere, helyette a szolidaritási hozzájárulás általános érvénnyel szolgálja a jövedelmi különbségek mérséklését.</w:t>
      </w:r>
      <w:r w:rsidRPr="00EE1D4B">
        <w:rPr>
          <w:noProof/>
          <w:color w:val="000000"/>
          <w:lang w:eastAsia="hu-HU"/>
        </w:rPr>
        <w:t xml:space="preserve"> </w:t>
      </w:r>
      <w:r w:rsidRPr="00EE1D4B">
        <w:rPr>
          <w:noProof/>
          <w:lang w:eastAsia="hu-HU"/>
        </w:rPr>
        <w:drawing>
          <wp:anchor distT="0" distB="0" distL="114300" distR="114300" simplePos="0" relativeHeight="251659264" behindDoc="0" locked="0" layoutInCell="1" allowOverlap="0" wp14:anchorId="5890B1F4" wp14:editId="4207BF46">
            <wp:simplePos x="0" y="0"/>
            <wp:positionH relativeFrom="page">
              <wp:posOffset>6565900</wp:posOffset>
            </wp:positionH>
            <wp:positionV relativeFrom="page">
              <wp:posOffset>2021205</wp:posOffset>
            </wp:positionV>
            <wp:extent cx="8890" cy="4445"/>
            <wp:effectExtent l="0" t="0" r="0" b="0"/>
            <wp:wrapSquare wrapText="bothSides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4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1D4B">
        <w:rPr>
          <w:noProof/>
          <w:lang w:eastAsia="hu-HU"/>
        </w:rPr>
        <w:drawing>
          <wp:anchor distT="0" distB="0" distL="114300" distR="114300" simplePos="0" relativeHeight="251660288" behindDoc="0" locked="0" layoutInCell="1" allowOverlap="0" wp14:anchorId="3E41ADE8" wp14:editId="78B97013">
            <wp:simplePos x="0" y="0"/>
            <wp:positionH relativeFrom="page">
              <wp:posOffset>6616065</wp:posOffset>
            </wp:positionH>
            <wp:positionV relativeFrom="page">
              <wp:posOffset>2021205</wp:posOffset>
            </wp:positionV>
            <wp:extent cx="18415" cy="4445"/>
            <wp:effectExtent l="0" t="0" r="0" b="0"/>
            <wp:wrapSquare wrapText="bothSides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1D4B">
        <w:rPr>
          <w:noProof/>
          <w:lang w:eastAsia="hu-HU"/>
        </w:rPr>
        <w:drawing>
          <wp:anchor distT="0" distB="0" distL="114300" distR="114300" simplePos="0" relativeHeight="251661312" behindDoc="0" locked="0" layoutInCell="1" allowOverlap="0" wp14:anchorId="7D0D7E16" wp14:editId="09AB157F">
            <wp:simplePos x="0" y="0"/>
            <wp:positionH relativeFrom="page">
              <wp:posOffset>6852285</wp:posOffset>
            </wp:positionH>
            <wp:positionV relativeFrom="page">
              <wp:posOffset>2021205</wp:posOffset>
            </wp:positionV>
            <wp:extent cx="13335" cy="4445"/>
            <wp:effectExtent l="0" t="0" r="0" b="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4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1D4B">
        <w:rPr>
          <w:noProof/>
          <w:lang w:eastAsia="hu-HU"/>
        </w:rPr>
        <w:drawing>
          <wp:anchor distT="0" distB="0" distL="114300" distR="114300" simplePos="0" relativeHeight="251662336" behindDoc="0" locked="0" layoutInCell="1" allowOverlap="0" wp14:anchorId="03645439" wp14:editId="3AFFD331">
            <wp:simplePos x="0" y="0"/>
            <wp:positionH relativeFrom="page">
              <wp:posOffset>6870065</wp:posOffset>
            </wp:positionH>
            <wp:positionV relativeFrom="page">
              <wp:posOffset>2021205</wp:posOffset>
            </wp:positionV>
            <wp:extent cx="127000" cy="4445"/>
            <wp:effectExtent l="0" t="0" r="0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4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1D4B">
        <w:rPr>
          <w:color w:val="000000"/>
          <w:lang w:eastAsia="hu-HU"/>
        </w:rPr>
        <w:t>A 2021. évi törvény szerint a szolidaritási hozzájárulás alapja az önkormányzatok iparűzési adóerő-képességet meghatározó adóalapja.</w:t>
      </w:r>
    </w:p>
    <w:p w14:paraId="39DC1513" w14:textId="77777777" w:rsidR="00EE1D4B" w:rsidRPr="00EE1D4B" w:rsidRDefault="00EE1D4B" w:rsidP="00EE1D4B">
      <w:pPr>
        <w:suppressAutoHyphens w:val="0"/>
        <w:ind w:left="17" w:right="11"/>
        <w:jc w:val="both"/>
        <w:rPr>
          <w:color w:val="000000"/>
          <w:lang w:eastAsia="hu-HU"/>
        </w:rPr>
      </w:pPr>
      <w:r w:rsidRPr="00EE1D4B">
        <w:rPr>
          <w:color w:val="000000"/>
          <w:lang w:eastAsia="hu-HU"/>
        </w:rPr>
        <w:t xml:space="preserve">A szolidaritási hozzájárulás mértéke továbbra is lineárisan növekszik az egy lakosra jutó adóerő-képesség emelkedésével. Figyelemmel arra, hogy megszűnik a beszámítás, szolidaritási hozzájárulást a 22.000 Ft feletti egy lakosra jutó adóerő-képességgel rendelkező önkormányzatok fognak teljesíteni a központi költségvetés felé. </w:t>
      </w:r>
    </w:p>
    <w:p w14:paraId="09AFDD32" w14:textId="77777777" w:rsidR="00EE1D4B" w:rsidRDefault="00EE1D4B" w:rsidP="000D20CD">
      <w:pPr>
        <w:jc w:val="both"/>
      </w:pPr>
    </w:p>
    <w:p w14:paraId="36669A9F" w14:textId="7B5DFAD0" w:rsidR="009F5BF0" w:rsidRPr="000D20CD" w:rsidRDefault="009F5BF0" w:rsidP="000D20CD">
      <w:pPr>
        <w:jc w:val="both"/>
      </w:pPr>
      <w:r w:rsidRPr="00AA0A78">
        <w:t xml:space="preserve">A részletezés az </w:t>
      </w:r>
      <w:r w:rsidR="00EE1D4B">
        <w:t>rendelet tervezett</w:t>
      </w:r>
      <w:r w:rsidR="003D1A09">
        <w:t xml:space="preserve"> </w:t>
      </w:r>
      <w:r w:rsidR="008E21B5">
        <w:rPr>
          <w:b/>
        </w:rPr>
        <w:t>4.1.1.1</w:t>
      </w:r>
      <w:r>
        <w:rPr>
          <w:b/>
        </w:rPr>
        <w:t xml:space="preserve"> számú</w:t>
      </w:r>
      <w:r w:rsidRPr="004273E6">
        <w:rPr>
          <w:b/>
        </w:rPr>
        <w:t xml:space="preserve"> </w:t>
      </w:r>
      <w:r w:rsidRPr="00581310">
        <w:rPr>
          <w:b/>
          <w:bCs/>
        </w:rPr>
        <w:t>melléklet</w:t>
      </w:r>
      <w:r>
        <w:rPr>
          <w:b/>
        </w:rPr>
        <w:t>e</w:t>
      </w:r>
      <w:r w:rsidRPr="00870503">
        <w:t xml:space="preserve"> </w:t>
      </w:r>
      <w:r w:rsidRPr="00AA0A78">
        <w:t>képezi.</w:t>
      </w:r>
      <w:r>
        <w:rPr>
          <w:color w:val="FF0000"/>
        </w:rPr>
        <w:t xml:space="preserve"> </w:t>
      </w:r>
    </w:p>
    <w:p w14:paraId="27CAC5BD" w14:textId="77777777" w:rsidR="00EE1D4B" w:rsidRDefault="00EE1D4B" w:rsidP="007C7703">
      <w:pPr>
        <w:jc w:val="both"/>
      </w:pPr>
    </w:p>
    <w:p w14:paraId="7CA4CC2F" w14:textId="366A51A4" w:rsidR="00BE0EFF" w:rsidRPr="00EE1D4B" w:rsidRDefault="007C7703" w:rsidP="007C7703">
      <w:pPr>
        <w:jc w:val="both"/>
        <w:rPr>
          <w:b/>
          <w:bCs/>
          <w:i/>
          <w:iCs/>
        </w:rPr>
      </w:pPr>
      <w:r w:rsidRPr="00EE1D4B">
        <w:rPr>
          <w:b/>
          <w:bCs/>
          <w:i/>
          <w:iCs/>
        </w:rPr>
        <w:t>Központi költségvetési forrás</w:t>
      </w:r>
      <w:r w:rsidR="008E21B5" w:rsidRPr="00EE1D4B">
        <w:rPr>
          <w:b/>
          <w:bCs/>
          <w:i/>
          <w:iCs/>
        </w:rPr>
        <w:t>okból származó bevételek, a</w:t>
      </w:r>
      <w:r w:rsidR="000654F5" w:rsidRPr="00EE1D4B">
        <w:rPr>
          <w:b/>
          <w:bCs/>
          <w:i/>
          <w:iCs/>
        </w:rPr>
        <w:t xml:space="preserve">z önkormányzat </w:t>
      </w:r>
      <w:r w:rsidRPr="00EE1D4B">
        <w:rPr>
          <w:b/>
          <w:bCs/>
          <w:i/>
          <w:iCs/>
        </w:rPr>
        <w:t>bevételein</w:t>
      </w:r>
      <w:r w:rsidR="007F3B5D" w:rsidRPr="00EE1D4B">
        <w:rPr>
          <w:b/>
          <w:bCs/>
          <w:i/>
          <w:iCs/>
        </w:rPr>
        <w:t>e</w:t>
      </w:r>
      <w:r w:rsidRPr="00EE1D4B">
        <w:rPr>
          <w:b/>
          <w:bCs/>
          <w:i/>
          <w:iCs/>
        </w:rPr>
        <w:t xml:space="preserve">k </w:t>
      </w:r>
      <w:r w:rsidR="00AB7B7B" w:rsidRPr="00EE1D4B">
        <w:rPr>
          <w:b/>
          <w:bCs/>
          <w:i/>
          <w:iCs/>
        </w:rPr>
        <w:t xml:space="preserve">csak </w:t>
      </w:r>
      <w:r w:rsidR="009C2EA6" w:rsidRPr="00EE1D4B">
        <w:rPr>
          <w:b/>
          <w:bCs/>
          <w:i/>
          <w:iCs/>
        </w:rPr>
        <w:t>30</w:t>
      </w:r>
      <w:r w:rsidR="00AB7B7B" w:rsidRPr="00EE1D4B">
        <w:rPr>
          <w:b/>
          <w:bCs/>
          <w:i/>
          <w:iCs/>
        </w:rPr>
        <w:t xml:space="preserve"> </w:t>
      </w:r>
      <w:r w:rsidR="008E21B5" w:rsidRPr="00EE1D4B">
        <w:rPr>
          <w:b/>
          <w:bCs/>
          <w:i/>
          <w:iCs/>
        </w:rPr>
        <w:t>%-át teszik ki</w:t>
      </w:r>
      <w:r w:rsidRPr="00EE1D4B">
        <w:rPr>
          <w:b/>
          <w:bCs/>
          <w:i/>
          <w:iCs/>
        </w:rPr>
        <w:t>.</w:t>
      </w:r>
    </w:p>
    <w:p w14:paraId="27C237F4" w14:textId="60E94509" w:rsidR="00BE0EFF" w:rsidRDefault="00391311" w:rsidP="007C7703">
      <w:pPr>
        <w:jc w:val="both"/>
      </w:pPr>
      <w:r>
        <w:t xml:space="preserve"> </w:t>
      </w:r>
      <w:r w:rsidR="007C7703" w:rsidRPr="00823B73">
        <w:t>A feladatalapú támogatásokon</w:t>
      </w:r>
      <w:r w:rsidR="00966E8A">
        <w:t xml:space="preserve"> </w:t>
      </w:r>
      <w:r w:rsidR="007C7703">
        <w:t xml:space="preserve">belül az önkormányzati hivatal működésének, az egyéb önkormányzati feladatoknak a támogatása nőtt. </w:t>
      </w:r>
    </w:p>
    <w:p w14:paraId="3F380DB3" w14:textId="4F2A6BBD" w:rsidR="007C7703" w:rsidRDefault="007C7703" w:rsidP="007C7703">
      <w:pPr>
        <w:jc w:val="both"/>
      </w:pPr>
      <w:r>
        <w:t>A településüz</w:t>
      </w:r>
      <w:r w:rsidR="00A262AF">
        <w:t xml:space="preserve">emeltetési támogatásoknál a </w:t>
      </w:r>
      <w:r w:rsidR="007A4087">
        <w:t>201</w:t>
      </w:r>
      <w:r w:rsidR="009C2EA6">
        <w:t>9</w:t>
      </w:r>
      <w:r>
        <w:t>. évi országosan összesített önkormányzati beszámolókban szereplő szakfeladatonként összesített kiadások alapján kerültek meghatározásra a település kateg</w:t>
      </w:r>
      <w:r w:rsidR="000D2221">
        <w:t>ó</w:t>
      </w:r>
      <w:r>
        <w:t xml:space="preserve">riánkénti átlagértékek, amelyek a települések támogatásának alapját képezték. Ez a számítási módszer településünk esetében mind a négy jogcím (zöldterület gazdálkodás, közvilágítás-, köztemető-, közutak fenntartása) esetében növekedést eredményezett. </w:t>
      </w:r>
    </w:p>
    <w:p w14:paraId="2EDC069F" w14:textId="77777777" w:rsidR="00EE1D4B" w:rsidRDefault="00EE1D4B" w:rsidP="007C7703">
      <w:pPr>
        <w:jc w:val="both"/>
      </w:pPr>
    </w:p>
    <w:p w14:paraId="493B8386" w14:textId="77777777" w:rsidR="00BE0EFF" w:rsidRPr="00BE0EFF" w:rsidRDefault="00BE0EFF" w:rsidP="00EE1D4B">
      <w:pPr>
        <w:suppressAutoHyphens w:val="0"/>
        <w:jc w:val="both"/>
        <w:rPr>
          <w:b/>
          <w:lang w:eastAsia="hu-HU"/>
        </w:rPr>
      </w:pPr>
      <w:r w:rsidRPr="00BE0EFF">
        <w:rPr>
          <w:b/>
          <w:lang w:eastAsia="hu-HU"/>
        </w:rPr>
        <w:t>Települési önkormányzatok működésének támogatása</w:t>
      </w:r>
    </w:p>
    <w:p w14:paraId="0B3198C7" w14:textId="77777777" w:rsidR="00BE0EFF" w:rsidRPr="00BE0EFF" w:rsidRDefault="00BE0EFF" w:rsidP="00BE0EFF">
      <w:pPr>
        <w:suppressAutoHyphens w:val="0"/>
        <w:ind w:left="284"/>
        <w:jc w:val="both"/>
        <w:rPr>
          <w:lang w:eastAsia="hu-HU"/>
        </w:rPr>
      </w:pPr>
      <w:r w:rsidRPr="00BE0EFF">
        <w:rPr>
          <w:lang w:eastAsia="hu-HU"/>
        </w:rPr>
        <w:t xml:space="preserve">Az önkormányzatok feladatainak nagyobb részét a klasszikus értelemben vett önkormányzati feladatok (igazgatási feladatok, településüzemeltetés, közvilágítás, helyi adóztatás, stb.) teszik ki. </w:t>
      </w:r>
    </w:p>
    <w:p w14:paraId="08BECFC1" w14:textId="77777777" w:rsidR="00BE0EFF" w:rsidRPr="00BE0EFF" w:rsidRDefault="00BE0EFF" w:rsidP="00BE0EFF">
      <w:pPr>
        <w:suppressAutoHyphens w:val="0"/>
        <w:ind w:left="284"/>
        <w:jc w:val="both"/>
        <w:rPr>
          <w:lang w:eastAsia="hu-HU"/>
        </w:rPr>
      </w:pPr>
      <w:r w:rsidRPr="00BE0EFF">
        <w:rPr>
          <w:lang w:eastAsia="hu-HU"/>
        </w:rPr>
        <w:t xml:space="preserve">E helyi közügyek ellátását a költségvetés 2021 -ben az </w:t>
      </w:r>
      <w:r w:rsidRPr="00BE0EFF">
        <w:rPr>
          <w:u w:val="single" w:color="000000"/>
          <w:lang w:eastAsia="hu-HU"/>
        </w:rPr>
        <w:t>általános működési</w:t>
      </w:r>
      <w:r w:rsidRPr="00BE0EFF">
        <w:rPr>
          <w:lang w:eastAsia="hu-HU"/>
        </w:rPr>
        <w:t xml:space="preserve"> </w:t>
      </w:r>
      <w:r w:rsidRPr="00BE0EFF">
        <w:rPr>
          <w:u w:val="single" w:color="000000"/>
          <w:lang w:eastAsia="hu-HU"/>
        </w:rPr>
        <w:t>támogatások</w:t>
      </w:r>
      <w:r w:rsidRPr="00BE0EFF">
        <w:rPr>
          <w:lang w:eastAsia="hu-HU"/>
        </w:rPr>
        <w:t xml:space="preserve"> címen támogatja, melynek keretében az Önkormányzati hivatal fenntartásához, a legtipikusabb településüzemeltetési feladatok, illetve az egyéb kötelező önkormányzati feladatok ellátásához nyújt támogatást.</w:t>
      </w:r>
    </w:p>
    <w:p w14:paraId="1B34E134" w14:textId="77777777" w:rsidR="00BE0EFF" w:rsidRPr="00BE0EFF" w:rsidRDefault="00BE0EFF" w:rsidP="00BE0EFF">
      <w:pPr>
        <w:suppressAutoHyphens w:val="0"/>
        <w:ind w:left="284"/>
        <w:jc w:val="both"/>
        <w:rPr>
          <w:lang w:eastAsia="hu-HU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2"/>
        <w:gridCol w:w="2195"/>
        <w:gridCol w:w="2714"/>
      </w:tblGrid>
      <w:tr w:rsidR="00BE0EFF" w:rsidRPr="00BE0EFF" w14:paraId="6A1309ED" w14:textId="77777777" w:rsidTr="00BE0EFF">
        <w:tc>
          <w:tcPr>
            <w:tcW w:w="3432" w:type="dxa"/>
            <w:shd w:val="clear" w:color="auto" w:fill="auto"/>
          </w:tcPr>
          <w:p w14:paraId="56B0434F" w14:textId="77777777" w:rsidR="00BE0EFF" w:rsidRPr="00BE0EFF" w:rsidRDefault="00BE0EFF" w:rsidP="00BE0EFF">
            <w:pPr>
              <w:suppressAutoHyphens w:val="0"/>
              <w:rPr>
                <w:lang w:eastAsia="hu-HU"/>
              </w:rPr>
            </w:pPr>
          </w:p>
        </w:tc>
        <w:tc>
          <w:tcPr>
            <w:tcW w:w="2195" w:type="dxa"/>
            <w:shd w:val="clear" w:color="auto" w:fill="auto"/>
          </w:tcPr>
          <w:p w14:paraId="4313091D" w14:textId="77777777" w:rsidR="00BE0EFF" w:rsidRPr="00BE0EFF" w:rsidRDefault="00BE0EFF" w:rsidP="00BE0EFF">
            <w:pPr>
              <w:suppressAutoHyphens w:val="0"/>
              <w:jc w:val="center"/>
              <w:rPr>
                <w:lang w:eastAsia="hu-HU"/>
              </w:rPr>
            </w:pPr>
            <w:r w:rsidRPr="00BE0EFF">
              <w:rPr>
                <w:lang w:eastAsia="hu-HU"/>
              </w:rPr>
              <w:t>2020.</w:t>
            </w:r>
          </w:p>
        </w:tc>
        <w:tc>
          <w:tcPr>
            <w:tcW w:w="2714" w:type="dxa"/>
            <w:shd w:val="clear" w:color="auto" w:fill="auto"/>
          </w:tcPr>
          <w:p w14:paraId="4C516817" w14:textId="77777777" w:rsidR="00BE0EFF" w:rsidRPr="00BE0EFF" w:rsidRDefault="00BE0EFF" w:rsidP="00BE0EFF">
            <w:pPr>
              <w:suppressAutoHyphens w:val="0"/>
              <w:jc w:val="center"/>
              <w:rPr>
                <w:lang w:eastAsia="hu-HU"/>
              </w:rPr>
            </w:pPr>
            <w:r w:rsidRPr="00BE0EFF">
              <w:rPr>
                <w:lang w:eastAsia="hu-HU"/>
              </w:rPr>
              <w:t>2021.</w:t>
            </w:r>
          </w:p>
        </w:tc>
      </w:tr>
      <w:tr w:rsidR="00BE0EFF" w:rsidRPr="00BE0EFF" w14:paraId="2A34A7F8" w14:textId="77777777" w:rsidTr="00BE0EFF">
        <w:tc>
          <w:tcPr>
            <w:tcW w:w="3432" w:type="dxa"/>
            <w:shd w:val="clear" w:color="auto" w:fill="auto"/>
          </w:tcPr>
          <w:p w14:paraId="7770C58D" w14:textId="77777777" w:rsidR="00BE0EFF" w:rsidRPr="00BE0EFF" w:rsidRDefault="00BE0EFF" w:rsidP="00BE0EFF">
            <w:pPr>
              <w:suppressAutoHyphens w:val="0"/>
              <w:rPr>
                <w:lang w:eastAsia="hu-HU"/>
              </w:rPr>
            </w:pPr>
            <w:r w:rsidRPr="00BE0EFF">
              <w:rPr>
                <w:lang w:eastAsia="hu-HU"/>
              </w:rPr>
              <w:t>Elismert hivatali létszám</w:t>
            </w:r>
          </w:p>
        </w:tc>
        <w:tc>
          <w:tcPr>
            <w:tcW w:w="2195" w:type="dxa"/>
            <w:shd w:val="clear" w:color="auto" w:fill="auto"/>
          </w:tcPr>
          <w:p w14:paraId="3C57A71D" w14:textId="77777777" w:rsidR="00BE0EFF" w:rsidRPr="00BE0EFF" w:rsidRDefault="00BE0EFF" w:rsidP="00BE0EFF">
            <w:pPr>
              <w:suppressAutoHyphens w:val="0"/>
              <w:jc w:val="center"/>
              <w:rPr>
                <w:b/>
                <w:bCs/>
                <w:lang w:eastAsia="hu-HU"/>
              </w:rPr>
            </w:pPr>
            <w:r w:rsidRPr="00BE0EFF">
              <w:rPr>
                <w:b/>
                <w:bCs/>
                <w:lang w:eastAsia="hu-HU"/>
              </w:rPr>
              <w:t>11,69 fő</w:t>
            </w:r>
          </w:p>
        </w:tc>
        <w:tc>
          <w:tcPr>
            <w:tcW w:w="2714" w:type="dxa"/>
            <w:shd w:val="clear" w:color="auto" w:fill="auto"/>
          </w:tcPr>
          <w:p w14:paraId="09B2C4CD" w14:textId="77777777" w:rsidR="00BE0EFF" w:rsidRPr="00BE0EFF" w:rsidRDefault="00BE0EFF" w:rsidP="00BE0EFF">
            <w:pPr>
              <w:suppressAutoHyphens w:val="0"/>
              <w:jc w:val="center"/>
              <w:rPr>
                <w:b/>
                <w:bCs/>
                <w:lang w:eastAsia="hu-HU"/>
              </w:rPr>
            </w:pPr>
            <w:r w:rsidRPr="00BE0EFF">
              <w:rPr>
                <w:b/>
                <w:bCs/>
                <w:lang w:eastAsia="hu-HU"/>
              </w:rPr>
              <w:t>12,08 fő</w:t>
            </w:r>
          </w:p>
        </w:tc>
      </w:tr>
      <w:tr w:rsidR="00BE0EFF" w:rsidRPr="00BE0EFF" w14:paraId="7A4BAEFE" w14:textId="77777777" w:rsidTr="00BE0EFF">
        <w:tc>
          <w:tcPr>
            <w:tcW w:w="3432" w:type="dxa"/>
            <w:shd w:val="clear" w:color="auto" w:fill="auto"/>
          </w:tcPr>
          <w:p w14:paraId="5523575A" w14:textId="515E7703" w:rsidR="00BE0EFF" w:rsidRPr="00BE0EFF" w:rsidRDefault="00BE0EFF" w:rsidP="00BE0EFF">
            <w:pPr>
              <w:suppressAutoHyphens w:val="0"/>
              <w:rPr>
                <w:b/>
                <w:bCs/>
                <w:lang w:eastAsia="hu-HU"/>
              </w:rPr>
            </w:pPr>
            <w:r w:rsidRPr="00BE0EFF">
              <w:rPr>
                <w:b/>
                <w:bCs/>
                <w:lang w:eastAsia="hu-HU"/>
              </w:rPr>
              <w:t>Önkormányzati hivatal műk</w:t>
            </w:r>
            <w:r>
              <w:rPr>
                <w:b/>
                <w:bCs/>
                <w:lang w:eastAsia="hu-HU"/>
              </w:rPr>
              <w:t>ö</w:t>
            </w:r>
            <w:r w:rsidRPr="00BE0EFF">
              <w:rPr>
                <w:b/>
                <w:bCs/>
                <w:lang w:eastAsia="hu-HU"/>
              </w:rPr>
              <w:t>désének támogatása</w:t>
            </w:r>
          </w:p>
        </w:tc>
        <w:tc>
          <w:tcPr>
            <w:tcW w:w="2195" w:type="dxa"/>
            <w:shd w:val="clear" w:color="auto" w:fill="auto"/>
          </w:tcPr>
          <w:p w14:paraId="47DAF548" w14:textId="77777777" w:rsidR="00BE0EFF" w:rsidRPr="00BE0EFF" w:rsidRDefault="00BE0EFF" w:rsidP="00BE0EFF">
            <w:pPr>
              <w:suppressAutoHyphens w:val="0"/>
              <w:rPr>
                <w:b/>
                <w:bCs/>
                <w:lang w:eastAsia="hu-HU"/>
              </w:rPr>
            </w:pPr>
          </w:p>
          <w:p w14:paraId="36009FFA" w14:textId="77777777" w:rsidR="00BE0EFF" w:rsidRPr="00BE0EFF" w:rsidRDefault="00BE0EFF" w:rsidP="00BE0EFF">
            <w:pPr>
              <w:suppressAutoHyphens w:val="0"/>
              <w:jc w:val="center"/>
              <w:rPr>
                <w:b/>
                <w:bCs/>
                <w:lang w:eastAsia="hu-HU"/>
              </w:rPr>
            </w:pPr>
            <w:r w:rsidRPr="00BE0EFF">
              <w:rPr>
                <w:b/>
                <w:bCs/>
                <w:lang w:eastAsia="hu-HU"/>
              </w:rPr>
              <w:t>63 710 500 Ft.</w:t>
            </w:r>
          </w:p>
        </w:tc>
        <w:tc>
          <w:tcPr>
            <w:tcW w:w="2714" w:type="dxa"/>
            <w:shd w:val="clear" w:color="auto" w:fill="auto"/>
          </w:tcPr>
          <w:p w14:paraId="510604F9" w14:textId="77777777" w:rsidR="00BE0EFF" w:rsidRPr="00BE0EFF" w:rsidRDefault="00BE0EFF" w:rsidP="00BE0EFF">
            <w:pPr>
              <w:suppressAutoHyphens w:val="0"/>
              <w:rPr>
                <w:b/>
                <w:bCs/>
                <w:lang w:eastAsia="hu-HU"/>
              </w:rPr>
            </w:pPr>
          </w:p>
          <w:p w14:paraId="6EF9A569" w14:textId="77777777" w:rsidR="00BE0EFF" w:rsidRPr="00BE0EFF" w:rsidRDefault="00BE0EFF" w:rsidP="00BE0EFF">
            <w:pPr>
              <w:suppressAutoHyphens w:val="0"/>
              <w:jc w:val="center"/>
              <w:rPr>
                <w:b/>
                <w:bCs/>
                <w:lang w:eastAsia="hu-HU"/>
              </w:rPr>
            </w:pPr>
            <w:r w:rsidRPr="00BE0EFF">
              <w:rPr>
                <w:b/>
                <w:bCs/>
                <w:lang w:eastAsia="hu-HU"/>
              </w:rPr>
              <w:t>66 138 000 Ft.</w:t>
            </w:r>
          </w:p>
        </w:tc>
      </w:tr>
      <w:tr w:rsidR="00BE0EFF" w:rsidRPr="00BE0EFF" w14:paraId="1DE0DF92" w14:textId="77777777" w:rsidTr="00BE0EFF">
        <w:tc>
          <w:tcPr>
            <w:tcW w:w="3432" w:type="dxa"/>
            <w:shd w:val="clear" w:color="auto" w:fill="auto"/>
          </w:tcPr>
          <w:p w14:paraId="44853E3C" w14:textId="77777777" w:rsidR="00BE0EFF" w:rsidRPr="00BE0EFF" w:rsidRDefault="00BE0EFF" w:rsidP="00BE0EFF">
            <w:pPr>
              <w:suppressAutoHyphens w:val="0"/>
              <w:rPr>
                <w:b/>
                <w:bCs/>
                <w:lang w:eastAsia="hu-HU"/>
              </w:rPr>
            </w:pPr>
            <w:r w:rsidRPr="00BE0EFF">
              <w:rPr>
                <w:b/>
                <w:bCs/>
                <w:lang w:eastAsia="hu-HU"/>
              </w:rPr>
              <w:t>Településüzemeltetés-</w:t>
            </w:r>
          </w:p>
        </w:tc>
        <w:tc>
          <w:tcPr>
            <w:tcW w:w="2195" w:type="dxa"/>
            <w:shd w:val="clear" w:color="auto" w:fill="auto"/>
          </w:tcPr>
          <w:p w14:paraId="46B1564B" w14:textId="77777777" w:rsidR="00BE0EFF" w:rsidRPr="00BE0EFF" w:rsidRDefault="00BE0EFF" w:rsidP="00BE0EFF">
            <w:pPr>
              <w:suppressAutoHyphens w:val="0"/>
              <w:rPr>
                <w:b/>
                <w:bCs/>
                <w:lang w:eastAsia="hu-HU"/>
              </w:rPr>
            </w:pPr>
          </w:p>
        </w:tc>
        <w:tc>
          <w:tcPr>
            <w:tcW w:w="2714" w:type="dxa"/>
            <w:shd w:val="clear" w:color="auto" w:fill="auto"/>
          </w:tcPr>
          <w:p w14:paraId="1C485490" w14:textId="77777777" w:rsidR="00BE0EFF" w:rsidRPr="00BE0EFF" w:rsidRDefault="00BE0EFF" w:rsidP="00BE0EFF">
            <w:pPr>
              <w:suppressAutoHyphens w:val="0"/>
              <w:rPr>
                <w:b/>
                <w:bCs/>
                <w:lang w:eastAsia="hu-HU"/>
              </w:rPr>
            </w:pPr>
          </w:p>
        </w:tc>
      </w:tr>
      <w:tr w:rsidR="00BE0EFF" w:rsidRPr="00BE0EFF" w14:paraId="01B337C1" w14:textId="77777777" w:rsidTr="00BE0EFF">
        <w:tc>
          <w:tcPr>
            <w:tcW w:w="3432" w:type="dxa"/>
            <w:shd w:val="clear" w:color="auto" w:fill="auto"/>
          </w:tcPr>
          <w:p w14:paraId="56EDB3E9" w14:textId="77777777" w:rsidR="00BE0EFF" w:rsidRPr="00BE0EFF" w:rsidRDefault="00BE0EFF" w:rsidP="00BE0EFF">
            <w:pPr>
              <w:suppressAutoHyphens w:val="0"/>
              <w:rPr>
                <w:lang w:eastAsia="hu-HU"/>
              </w:rPr>
            </w:pPr>
            <w:r w:rsidRPr="00BE0EFF">
              <w:rPr>
                <w:lang w:eastAsia="hu-HU"/>
              </w:rPr>
              <w:t>Zöldterület gazdálkodással kapcsolatos feladatok ellátásának támogatása</w:t>
            </w:r>
          </w:p>
        </w:tc>
        <w:tc>
          <w:tcPr>
            <w:tcW w:w="2195" w:type="dxa"/>
            <w:shd w:val="clear" w:color="auto" w:fill="auto"/>
          </w:tcPr>
          <w:p w14:paraId="781BE39B" w14:textId="77777777" w:rsidR="00BE0EFF" w:rsidRPr="00BE0EFF" w:rsidRDefault="00BE0EFF" w:rsidP="00BE0EFF">
            <w:pPr>
              <w:suppressAutoHyphens w:val="0"/>
              <w:rPr>
                <w:lang w:eastAsia="hu-HU"/>
              </w:rPr>
            </w:pPr>
          </w:p>
          <w:p w14:paraId="60F7BC13" w14:textId="77777777" w:rsidR="00BE0EFF" w:rsidRPr="00BE0EFF" w:rsidRDefault="00BE0EFF" w:rsidP="00BE0EFF">
            <w:pPr>
              <w:suppressAutoHyphens w:val="0"/>
              <w:jc w:val="center"/>
              <w:rPr>
                <w:lang w:eastAsia="hu-HU"/>
              </w:rPr>
            </w:pPr>
            <w:r w:rsidRPr="00BE0EFF">
              <w:rPr>
                <w:lang w:eastAsia="hu-HU"/>
              </w:rPr>
              <w:t>6 584 760 Ft.</w:t>
            </w:r>
          </w:p>
        </w:tc>
        <w:tc>
          <w:tcPr>
            <w:tcW w:w="2714" w:type="dxa"/>
            <w:shd w:val="clear" w:color="auto" w:fill="auto"/>
          </w:tcPr>
          <w:p w14:paraId="1AF70E08" w14:textId="77777777" w:rsidR="00BE0EFF" w:rsidRPr="00BE0EFF" w:rsidRDefault="00BE0EFF" w:rsidP="00BE0EFF">
            <w:pPr>
              <w:suppressAutoHyphens w:val="0"/>
              <w:jc w:val="center"/>
              <w:rPr>
                <w:lang w:eastAsia="hu-HU"/>
              </w:rPr>
            </w:pPr>
          </w:p>
          <w:p w14:paraId="12E1F651" w14:textId="77777777" w:rsidR="00BE0EFF" w:rsidRPr="00BE0EFF" w:rsidRDefault="00BE0EFF" w:rsidP="00BE0EFF">
            <w:pPr>
              <w:suppressAutoHyphens w:val="0"/>
              <w:jc w:val="center"/>
              <w:rPr>
                <w:lang w:eastAsia="hu-HU"/>
              </w:rPr>
            </w:pPr>
            <w:r w:rsidRPr="00BE0EFF">
              <w:rPr>
                <w:lang w:eastAsia="hu-HU"/>
              </w:rPr>
              <w:t>6 584 760 Ft.</w:t>
            </w:r>
          </w:p>
        </w:tc>
      </w:tr>
      <w:tr w:rsidR="00BE0EFF" w:rsidRPr="00BE0EFF" w14:paraId="3AEA96EC" w14:textId="77777777" w:rsidTr="00BE0EFF">
        <w:tc>
          <w:tcPr>
            <w:tcW w:w="3432" w:type="dxa"/>
            <w:shd w:val="clear" w:color="auto" w:fill="auto"/>
          </w:tcPr>
          <w:p w14:paraId="536E8EAD" w14:textId="77777777" w:rsidR="00BE0EFF" w:rsidRPr="00BE0EFF" w:rsidRDefault="00BE0EFF" w:rsidP="00BE0EFF">
            <w:pPr>
              <w:suppressAutoHyphens w:val="0"/>
              <w:rPr>
                <w:lang w:eastAsia="hu-HU"/>
              </w:rPr>
            </w:pPr>
            <w:r w:rsidRPr="00BE0EFF">
              <w:rPr>
                <w:lang w:eastAsia="hu-HU"/>
              </w:rPr>
              <w:t>Közvilágítás fenntartásának támogatása</w:t>
            </w:r>
          </w:p>
        </w:tc>
        <w:tc>
          <w:tcPr>
            <w:tcW w:w="2195" w:type="dxa"/>
            <w:shd w:val="clear" w:color="auto" w:fill="auto"/>
          </w:tcPr>
          <w:p w14:paraId="53645917" w14:textId="77777777" w:rsidR="00BE0EFF" w:rsidRPr="00BE0EFF" w:rsidRDefault="00BE0EFF" w:rsidP="00BE0EFF">
            <w:pPr>
              <w:suppressAutoHyphens w:val="0"/>
              <w:jc w:val="center"/>
              <w:rPr>
                <w:lang w:eastAsia="hu-HU"/>
              </w:rPr>
            </w:pPr>
          </w:p>
          <w:p w14:paraId="4BBABAD2" w14:textId="77777777" w:rsidR="00BE0EFF" w:rsidRPr="00BE0EFF" w:rsidRDefault="00BE0EFF" w:rsidP="00BE0EFF">
            <w:pPr>
              <w:suppressAutoHyphens w:val="0"/>
              <w:jc w:val="center"/>
              <w:rPr>
                <w:lang w:eastAsia="hu-HU"/>
              </w:rPr>
            </w:pPr>
            <w:r w:rsidRPr="00BE0EFF">
              <w:rPr>
                <w:lang w:eastAsia="hu-HU"/>
              </w:rPr>
              <w:t>13 184 000 Ft.</w:t>
            </w:r>
          </w:p>
        </w:tc>
        <w:tc>
          <w:tcPr>
            <w:tcW w:w="2714" w:type="dxa"/>
            <w:shd w:val="clear" w:color="auto" w:fill="auto"/>
          </w:tcPr>
          <w:p w14:paraId="559DE09B" w14:textId="77777777" w:rsidR="00BE0EFF" w:rsidRPr="00BE0EFF" w:rsidRDefault="00BE0EFF" w:rsidP="00BE0EFF">
            <w:pPr>
              <w:suppressAutoHyphens w:val="0"/>
              <w:jc w:val="center"/>
              <w:rPr>
                <w:lang w:eastAsia="hu-HU"/>
              </w:rPr>
            </w:pPr>
          </w:p>
          <w:p w14:paraId="24BE7DBE" w14:textId="77777777" w:rsidR="00BE0EFF" w:rsidRPr="00BE0EFF" w:rsidRDefault="00BE0EFF" w:rsidP="00BE0EFF">
            <w:pPr>
              <w:suppressAutoHyphens w:val="0"/>
              <w:jc w:val="center"/>
              <w:rPr>
                <w:lang w:eastAsia="hu-HU"/>
              </w:rPr>
            </w:pPr>
            <w:r w:rsidRPr="00BE0EFF">
              <w:rPr>
                <w:lang w:eastAsia="hu-HU"/>
              </w:rPr>
              <w:t>13 472 000 Ft.</w:t>
            </w:r>
          </w:p>
        </w:tc>
      </w:tr>
      <w:tr w:rsidR="00BE0EFF" w:rsidRPr="00BE0EFF" w14:paraId="57B05CFA" w14:textId="77777777" w:rsidTr="00BE0EFF">
        <w:tc>
          <w:tcPr>
            <w:tcW w:w="3432" w:type="dxa"/>
            <w:shd w:val="clear" w:color="auto" w:fill="auto"/>
          </w:tcPr>
          <w:p w14:paraId="54ACBEB7" w14:textId="77777777" w:rsidR="00BE0EFF" w:rsidRPr="00BE0EFF" w:rsidRDefault="00BE0EFF" w:rsidP="00BE0EFF">
            <w:pPr>
              <w:suppressAutoHyphens w:val="0"/>
              <w:rPr>
                <w:lang w:eastAsia="hu-HU"/>
              </w:rPr>
            </w:pPr>
            <w:r w:rsidRPr="00BE0EFF">
              <w:rPr>
                <w:lang w:eastAsia="hu-HU"/>
              </w:rPr>
              <w:t>Köztemető fenntartásának támogatása</w:t>
            </w:r>
          </w:p>
        </w:tc>
        <w:tc>
          <w:tcPr>
            <w:tcW w:w="2195" w:type="dxa"/>
            <w:shd w:val="clear" w:color="auto" w:fill="auto"/>
          </w:tcPr>
          <w:p w14:paraId="021D4A4D" w14:textId="77777777" w:rsidR="00BE0EFF" w:rsidRPr="00BE0EFF" w:rsidRDefault="00BE0EFF" w:rsidP="00BE0EFF">
            <w:pPr>
              <w:suppressAutoHyphens w:val="0"/>
              <w:jc w:val="center"/>
              <w:rPr>
                <w:lang w:eastAsia="hu-HU"/>
              </w:rPr>
            </w:pPr>
          </w:p>
          <w:p w14:paraId="38B81AF4" w14:textId="77777777" w:rsidR="00BE0EFF" w:rsidRPr="00BE0EFF" w:rsidRDefault="00BE0EFF" w:rsidP="00BE0EFF">
            <w:pPr>
              <w:suppressAutoHyphens w:val="0"/>
              <w:jc w:val="center"/>
              <w:rPr>
                <w:lang w:eastAsia="hu-HU"/>
              </w:rPr>
            </w:pPr>
            <w:r w:rsidRPr="00BE0EFF">
              <w:rPr>
                <w:lang w:eastAsia="hu-HU"/>
              </w:rPr>
              <w:t>301 323 Ft.</w:t>
            </w:r>
          </w:p>
        </w:tc>
        <w:tc>
          <w:tcPr>
            <w:tcW w:w="2714" w:type="dxa"/>
            <w:shd w:val="clear" w:color="auto" w:fill="auto"/>
          </w:tcPr>
          <w:p w14:paraId="09EED837" w14:textId="77777777" w:rsidR="00BE0EFF" w:rsidRPr="00BE0EFF" w:rsidRDefault="00BE0EFF" w:rsidP="00BE0EFF">
            <w:pPr>
              <w:suppressAutoHyphens w:val="0"/>
              <w:jc w:val="center"/>
              <w:rPr>
                <w:lang w:eastAsia="hu-HU"/>
              </w:rPr>
            </w:pPr>
          </w:p>
          <w:p w14:paraId="2AE96ABB" w14:textId="77777777" w:rsidR="00BE0EFF" w:rsidRPr="00BE0EFF" w:rsidRDefault="00BE0EFF" w:rsidP="00BE0EFF">
            <w:pPr>
              <w:suppressAutoHyphens w:val="0"/>
              <w:jc w:val="center"/>
              <w:rPr>
                <w:lang w:eastAsia="hu-HU"/>
              </w:rPr>
            </w:pPr>
            <w:r w:rsidRPr="00BE0EFF">
              <w:rPr>
                <w:lang w:eastAsia="hu-HU"/>
              </w:rPr>
              <w:t>100 000 Ft.</w:t>
            </w:r>
          </w:p>
        </w:tc>
      </w:tr>
      <w:tr w:rsidR="00BE0EFF" w:rsidRPr="00BE0EFF" w14:paraId="3234F3BB" w14:textId="77777777" w:rsidTr="00BE0EFF">
        <w:tc>
          <w:tcPr>
            <w:tcW w:w="3432" w:type="dxa"/>
            <w:shd w:val="clear" w:color="auto" w:fill="auto"/>
          </w:tcPr>
          <w:p w14:paraId="23EBC2E1" w14:textId="77777777" w:rsidR="00BE0EFF" w:rsidRPr="00BE0EFF" w:rsidRDefault="00BE0EFF" w:rsidP="00BE0EFF">
            <w:pPr>
              <w:suppressAutoHyphens w:val="0"/>
              <w:rPr>
                <w:sz w:val="22"/>
                <w:szCs w:val="22"/>
                <w:lang w:eastAsia="hu-HU"/>
              </w:rPr>
            </w:pPr>
            <w:r w:rsidRPr="00BE0EFF">
              <w:rPr>
                <w:sz w:val="22"/>
                <w:szCs w:val="22"/>
                <w:lang w:eastAsia="hu-HU"/>
              </w:rPr>
              <w:t>Közutak fenntartásának támogatása</w:t>
            </w:r>
          </w:p>
        </w:tc>
        <w:tc>
          <w:tcPr>
            <w:tcW w:w="2195" w:type="dxa"/>
            <w:shd w:val="clear" w:color="auto" w:fill="auto"/>
          </w:tcPr>
          <w:p w14:paraId="26A00656" w14:textId="77777777" w:rsidR="00BE0EFF" w:rsidRPr="00BE0EFF" w:rsidRDefault="00BE0EFF" w:rsidP="00BE0EFF">
            <w:pPr>
              <w:suppressAutoHyphens w:val="0"/>
              <w:jc w:val="center"/>
              <w:rPr>
                <w:lang w:eastAsia="hu-HU"/>
              </w:rPr>
            </w:pPr>
            <w:r w:rsidRPr="00BE0EFF">
              <w:rPr>
                <w:lang w:eastAsia="hu-HU"/>
              </w:rPr>
              <w:t>7 679 410 Ft.</w:t>
            </w:r>
          </w:p>
        </w:tc>
        <w:tc>
          <w:tcPr>
            <w:tcW w:w="2714" w:type="dxa"/>
            <w:shd w:val="clear" w:color="auto" w:fill="auto"/>
          </w:tcPr>
          <w:p w14:paraId="641FC77D" w14:textId="77777777" w:rsidR="00BE0EFF" w:rsidRPr="00BE0EFF" w:rsidRDefault="00BE0EFF" w:rsidP="00BE0EFF">
            <w:pPr>
              <w:suppressAutoHyphens w:val="0"/>
              <w:jc w:val="center"/>
              <w:rPr>
                <w:lang w:eastAsia="hu-HU"/>
              </w:rPr>
            </w:pPr>
            <w:r w:rsidRPr="00BE0EFF">
              <w:rPr>
                <w:lang w:eastAsia="hu-HU"/>
              </w:rPr>
              <w:t>7 679 410 Ft.</w:t>
            </w:r>
          </w:p>
        </w:tc>
      </w:tr>
      <w:tr w:rsidR="00BE0EFF" w:rsidRPr="00BE0EFF" w14:paraId="0B8416A8" w14:textId="77777777" w:rsidTr="00BE0EFF">
        <w:tc>
          <w:tcPr>
            <w:tcW w:w="3432" w:type="dxa"/>
            <w:shd w:val="clear" w:color="auto" w:fill="auto"/>
          </w:tcPr>
          <w:p w14:paraId="3477274C" w14:textId="77777777" w:rsidR="00BE0EFF" w:rsidRPr="00BE0EFF" w:rsidRDefault="00BE0EFF" w:rsidP="00BE0EFF">
            <w:pPr>
              <w:suppressAutoHyphens w:val="0"/>
              <w:rPr>
                <w:lang w:eastAsia="hu-HU"/>
              </w:rPr>
            </w:pPr>
            <w:r w:rsidRPr="00BE0EFF">
              <w:rPr>
                <w:lang w:eastAsia="hu-HU"/>
              </w:rPr>
              <w:t>Egyéb önkormányzati feladatok támogatása*</w:t>
            </w:r>
          </w:p>
        </w:tc>
        <w:tc>
          <w:tcPr>
            <w:tcW w:w="2195" w:type="dxa"/>
            <w:shd w:val="clear" w:color="auto" w:fill="auto"/>
          </w:tcPr>
          <w:p w14:paraId="5A2B6AB2" w14:textId="77777777" w:rsidR="00BE0EFF" w:rsidRPr="00BE0EFF" w:rsidRDefault="00BE0EFF" w:rsidP="00BE0EFF">
            <w:pPr>
              <w:suppressAutoHyphens w:val="0"/>
              <w:jc w:val="center"/>
              <w:rPr>
                <w:lang w:eastAsia="hu-HU"/>
              </w:rPr>
            </w:pPr>
          </w:p>
          <w:p w14:paraId="4EA91192" w14:textId="77777777" w:rsidR="00BE0EFF" w:rsidRPr="00BE0EFF" w:rsidRDefault="00BE0EFF" w:rsidP="00BE0EFF">
            <w:pPr>
              <w:suppressAutoHyphens w:val="0"/>
              <w:jc w:val="center"/>
              <w:rPr>
                <w:lang w:eastAsia="hu-HU"/>
              </w:rPr>
            </w:pPr>
            <w:r w:rsidRPr="00BE0EFF">
              <w:rPr>
                <w:lang w:eastAsia="hu-HU"/>
              </w:rPr>
              <w:t>11 421 000 Ft.</w:t>
            </w:r>
          </w:p>
        </w:tc>
        <w:tc>
          <w:tcPr>
            <w:tcW w:w="2714" w:type="dxa"/>
            <w:shd w:val="clear" w:color="auto" w:fill="auto"/>
          </w:tcPr>
          <w:p w14:paraId="4713DEE3" w14:textId="77777777" w:rsidR="00BE0EFF" w:rsidRPr="00BE0EFF" w:rsidRDefault="00BE0EFF" w:rsidP="00BE0EFF">
            <w:pPr>
              <w:suppressAutoHyphens w:val="0"/>
              <w:jc w:val="center"/>
              <w:rPr>
                <w:lang w:eastAsia="hu-HU"/>
              </w:rPr>
            </w:pPr>
          </w:p>
          <w:p w14:paraId="605A83ED" w14:textId="77777777" w:rsidR="00BE0EFF" w:rsidRPr="00BE0EFF" w:rsidRDefault="00BE0EFF" w:rsidP="00BE0EFF">
            <w:pPr>
              <w:suppressAutoHyphens w:val="0"/>
              <w:jc w:val="center"/>
              <w:rPr>
                <w:lang w:eastAsia="hu-HU"/>
              </w:rPr>
            </w:pPr>
            <w:r w:rsidRPr="00BE0EFF">
              <w:rPr>
                <w:lang w:eastAsia="hu-HU"/>
              </w:rPr>
              <w:t>11 774 700 Ft.</w:t>
            </w:r>
          </w:p>
        </w:tc>
      </w:tr>
      <w:tr w:rsidR="00BE0EFF" w:rsidRPr="00BE0EFF" w14:paraId="5DE74C7D" w14:textId="77777777" w:rsidTr="00BE0EFF">
        <w:tc>
          <w:tcPr>
            <w:tcW w:w="3432" w:type="dxa"/>
            <w:shd w:val="clear" w:color="auto" w:fill="auto"/>
          </w:tcPr>
          <w:p w14:paraId="6565F2A9" w14:textId="77777777" w:rsidR="00BE0EFF" w:rsidRPr="00BE0EFF" w:rsidRDefault="00BE0EFF" w:rsidP="00BE0EFF">
            <w:pPr>
              <w:suppressAutoHyphens w:val="0"/>
              <w:rPr>
                <w:lang w:eastAsia="hu-HU"/>
              </w:rPr>
            </w:pPr>
            <w:r w:rsidRPr="00BE0EFF">
              <w:rPr>
                <w:lang w:eastAsia="hu-HU"/>
              </w:rPr>
              <w:lastRenderedPageBreak/>
              <w:t>Üdülőhelyi feladatok támogatása</w:t>
            </w:r>
          </w:p>
          <w:p w14:paraId="131B301D" w14:textId="77777777" w:rsidR="00BE0EFF" w:rsidRPr="00BE0EFF" w:rsidRDefault="00BE0EFF" w:rsidP="00BE0EFF">
            <w:pPr>
              <w:suppressAutoHyphens w:val="0"/>
              <w:rPr>
                <w:lang w:eastAsia="hu-HU"/>
              </w:rPr>
            </w:pPr>
            <w:r w:rsidRPr="00BE0EFF">
              <w:rPr>
                <w:lang w:eastAsia="hu-HU"/>
              </w:rPr>
              <w:t>(évközi jogszabály vált. mód)</w:t>
            </w:r>
          </w:p>
        </w:tc>
        <w:tc>
          <w:tcPr>
            <w:tcW w:w="2195" w:type="dxa"/>
            <w:shd w:val="clear" w:color="auto" w:fill="auto"/>
          </w:tcPr>
          <w:p w14:paraId="15117F89" w14:textId="77777777" w:rsidR="00BE0EFF" w:rsidRPr="00BE0EFF" w:rsidRDefault="00BE0EFF" w:rsidP="00BE0EFF">
            <w:pPr>
              <w:suppressAutoHyphens w:val="0"/>
              <w:rPr>
                <w:strike/>
                <w:lang w:eastAsia="hu-HU"/>
              </w:rPr>
            </w:pPr>
            <w:r w:rsidRPr="00BE0EFF">
              <w:rPr>
                <w:strike/>
                <w:lang w:eastAsia="hu-HU"/>
              </w:rPr>
              <w:t xml:space="preserve">      10 878 750 Ft</w:t>
            </w:r>
          </w:p>
          <w:p w14:paraId="5B566AAF" w14:textId="77777777" w:rsidR="00BE0EFF" w:rsidRPr="00BE0EFF" w:rsidRDefault="00BE0EFF" w:rsidP="00BE0EFF">
            <w:pPr>
              <w:suppressAutoHyphens w:val="0"/>
              <w:rPr>
                <w:lang w:eastAsia="hu-HU"/>
              </w:rPr>
            </w:pPr>
            <w:r w:rsidRPr="00BE0EFF">
              <w:rPr>
                <w:lang w:eastAsia="hu-HU"/>
              </w:rPr>
              <w:t xml:space="preserve">        3 800 310 Ft.</w:t>
            </w:r>
          </w:p>
        </w:tc>
        <w:tc>
          <w:tcPr>
            <w:tcW w:w="2714" w:type="dxa"/>
            <w:shd w:val="clear" w:color="auto" w:fill="auto"/>
          </w:tcPr>
          <w:p w14:paraId="1D479318" w14:textId="77777777" w:rsidR="00BE0EFF" w:rsidRPr="00BE0EFF" w:rsidRDefault="00BE0EFF" w:rsidP="00BE0EFF">
            <w:pPr>
              <w:suppressAutoHyphens w:val="0"/>
              <w:jc w:val="center"/>
              <w:rPr>
                <w:lang w:eastAsia="hu-HU"/>
              </w:rPr>
            </w:pPr>
          </w:p>
          <w:p w14:paraId="5DE2B930" w14:textId="77777777" w:rsidR="00BE0EFF" w:rsidRPr="00BE0EFF" w:rsidRDefault="00BE0EFF" w:rsidP="00BE0EFF">
            <w:pPr>
              <w:suppressAutoHyphens w:val="0"/>
              <w:jc w:val="center"/>
              <w:rPr>
                <w:lang w:eastAsia="hu-HU"/>
              </w:rPr>
            </w:pPr>
            <w:r w:rsidRPr="00BE0EFF">
              <w:rPr>
                <w:lang w:eastAsia="hu-HU"/>
              </w:rPr>
              <w:t>-</w:t>
            </w:r>
          </w:p>
        </w:tc>
      </w:tr>
      <w:tr w:rsidR="00BE0EFF" w:rsidRPr="00BE0EFF" w14:paraId="383976B2" w14:textId="77777777" w:rsidTr="00BE0EFF">
        <w:tc>
          <w:tcPr>
            <w:tcW w:w="3432" w:type="dxa"/>
            <w:shd w:val="clear" w:color="auto" w:fill="auto"/>
          </w:tcPr>
          <w:p w14:paraId="0D6E4063" w14:textId="77777777" w:rsidR="00BE0EFF" w:rsidRPr="00BE0EFF" w:rsidRDefault="00BE0EFF" w:rsidP="00BE0EFF">
            <w:pPr>
              <w:suppressAutoHyphens w:val="0"/>
              <w:rPr>
                <w:lang w:eastAsia="hu-HU"/>
              </w:rPr>
            </w:pPr>
            <w:r w:rsidRPr="00BE0EFF">
              <w:rPr>
                <w:lang w:eastAsia="hu-HU"/>
              </w:rPr>
              <w:t xml:space="preserve"> Polgármesteri illetmény támogatása</w:t>
            </w:r>
          </w:p>
        </w:tc>
        <w:tc>
          <w:tcPr>
            <w:tcW w:w="2195" w:type="dxa"/>
            <w:shd w:val="clear" w:color="auto" w:fill="auto"/>
          </w:tcPr>
          <w:p w14:paraId="59A8DBCC" w14:textId="77777777" w:rsidR="00BE0EFF" w:rsidRPr="00BE0EFF" w:rsidRDefault="00BE0EFF" w:rsidP="00BE0EFF">
            <w:pPr>
              <w:suppressAutoHyphens w:val="0"/>
              <w:rPr>
                <w:lang w:eastAsia="hu-HU"/>
              </w:rPr>
            </w:pPr>
          </w:p>
          <w:p w14:paraId="3E05060A" w14:textId="77777777" w:rsidR="00BE0EFF" w:rsidRPr="00BE0EFF" w:rsidRDefault="00BE0EFF" w:rsidP="00BE0EFF">
            <w:pPr>
              <w:suppressAutoHyphens w:val="0"/>
              <w:jc w:val="center"/>
              <w:rPr>
                <w:lang w:eastAsia="hu-HU"/>
              </w:rPr>
            </w:pPr>
            <w:r w:rsidRPr="00BE0EFF">
              <w:rPr>
                <w:lang w:eastAsia="hu-HU"/>
              </w:rPr>
              <w:t>210 200 Ft</w:t>
            </w:r>
          </w:p>
        </w:tc>
        <w:tc>
          <w:tcPr>
            <w:tcW w:w="2714" w:type="dxa"/>
            <w:shd w:val="clear" w:color="auto" w:fill="auto"/>
          </w:tcPr>
          <w:p w14:paraId="61C57ACF" w14:textId="77777777" w:rsidR="00BE0EFF" w:rsidRPr="00BE0EFF" w:rsidRDefault="00BE0EFF" w:rsidP="00BE0EFF">
            <w:pPr>
              <w:suppressAutoHyphens w:val="0"/>
              <w:jc w:val="center"/>
              <w:rPr>
                <w:lang w:eastAsia="hu-HU"/>
              </w:rPr>
            </w:pPr>
          </w:p>
          <w:p w14:paraId="7005347B" w14:textId="77777777" w:rsidR="00BE0EFF" w:rsidRPr="00BE0EFF" w:rsidRDefault="00BE0EFF" w:rsidP="00BE0EFF">
            <w:pPr>
              <w:suppressAutoHyphens w:val="0"/>
              <w:jc w:val="center"/>
              <w:rPr>
                <w:lang w:eastAsia="hu-HU"/>
              </w:rPr>
            </w:pPr>
            <w:r w:rsidRPr="00BE0EFF">
              <w:rPr>
                <w:lang w:eastAsia="hu-HU"/>
              </w:rPr>
              <w:t>-</w:t>
            </w:r>
          </w:p>
          <w:p w14:paraId="12BB585C" w14:textId="77777777" w:rsidR="00BE0EFF" w:rsidRPr="00BE0EFF" w:rsidRDefault="00BE0EFF" w:rsidP="00BE0EFF">
            <w:pPr>
              <w:suppressAutoHyphens w:val="0"/>
              <w:jc w:val="center"/>
              <w:rPr>
                <w:lang w:eastAsia="hu-HU"/>
              </w:rPr>
            </w:pPr>
          </w:p>
        </w:tc>
      </w:tr>
      <w:tr w:rsidR="00BE0EFF" w:rsidRPr="00BE0EFF" w14:paraId="64197953" w14:textId="77777777" w:rsidTr="00BE0EFF">
        <w:tc>
          <w:tcPr>
            <w:tcW w:w="3432" w:type="dxa"/>
            <w:shd w:val="clear" w:color="auto" w:fill="auto"/>
          </w:tcPr>
          <w:p w14:paraId="0F8B6A20" w14:textId="77777777" w:rsidR="00BE0EFF" w:rsidRPr="00BE0EFF" w:rsidRDefault="00BE0EFF" w:rsidP="00BE0EFF">
            <w:pPr>
              <w:suppressAutoHyphens w:val="0"/>
              <w:rPr>
                <w:b/>
                <w:bCs/>
                <w:sz w:val="20"/>
                <w:szCs w:val="20"/>
                <w:lang w:eastAsia="hu-HU"/>
              </w:rPr>
            </w:pPr>
            <w:r w:rsidRPr="00BE0EFF">
              <w:rPr>
                <w:b/>
                <w:bCs/>
                <w:sz w:val="20"/>
                <w:szCs w:val="20"/>
                <w:lang w:eastAsia="hu-HU"/>
              </w:rPr>
              <w:t>Önkormányzat működési támogatása</w:t>
            </w:r>
          </w:p>
        </w:tc>
        <w:tc>
          <w:tcPr>
            <w:tcW w:w="2195" w:type="dxa"/>
            <w:shd w:val="clear" w:color="auto" w:fill="auto"/>
          </w:tcPr>
          <w:p w14:paraId="727310D5" w14:textId="77777777" w:rsidR="00BE0EFF" w:rsidRPr="00BE0EFF" w:rsidRDefault="00BE0EFF" w:rsidP="00BE0EFF">
            <w:pPr>
              <w:suppressAutoHyphens w:val="0"/>
              <w:jc w:val="center"/>
              <w:rPr>
                <w:b/>
                <w:bCs/>
                <w:lang w:eastAsia="hu-HU"/>
              </w:rPr>
            </w:pPr>
            <w:r w:rsidRPr="00BE0EFF">
              <w:rPr>
                <w:b/>
                <w:bCs/>
                <w:lang w:eastAsia="hu-HU"/>
              </w:rPr>
              <w:t>106 891 503 Ft</w:t>
            </w:r>
          </w:p>
        </w:tc>
        <w:tc>
          <w:tcPr>
            <w:tcW w:w="2714" w:type="dxa"/>
            <w:shd w:val="clear" w:color="auto" w:fill="auto"/>
          </w:tcPr>
          <w:p w14:paraId="4359B8F5" w14:textId="77777777" w:rsidR="00BE0EFF" w:rsidRPr="00BE0EFF" w:rsidRDefault="00BE0EFF" w:rsidP="00BE0EFF">
            <w:pPr>
              <w:suppressAutoHyphens w:val="0"/>
              <w:jc w:val="center"/>
              <w:rPr>
                <w:b/>
                <w:bCs/>
                <w:lang w:eastAsia="hu-HU"/>
              </w:rPr>
            </w:pPr>
            <w:r w:rsidRPr="00BE0EFF">
              <w:rPr>
                <w:b/>
                <w:bCs/>
                <w:lang w:eastAsia="hu-HU"/>
              </w:rPr>
              <w:t>105 748 870 Ft</w:t>
            </w:r>
          </w:p>
        </w:tc>
      </w:tr>
    </w:tbl>
    <w:p w14:paraId="0F694FAD" w14:textId="56224649" w:rsidR="00BE0EFF" w:rsidRDefault="00BE0EFF" w:rsidP="007C7703">
      <w:pPr>
        <w:jc w:val="both"/>
      </w:pPr>
    </w:p>
    <w:p w14:paraId="7BEF3F53" w14:textId="77777777" w:rsidR="00BE0EFF" w:rsidRDefault="00BE0EFF" w:rsidP="007C7703">
      <w:pPr>
        <w:jc w:val="both"/>
      </w:pPr>
    </w:p>
    <w:p w14:paraId="1C1B3327" w14:textId="68C78499" w:rsidR="00BE0EFF" w:rsidRDefault="007C7703" w:rsidP="007C7703">
      <w:pPr>
        <w:jc w:val="both"/>
      </w:pPr>
      <w:r>
        <w:t>A köznevelési</w:t>
      </w:r>
      <w:r w:rsidR="00966E8A">
        <w:t xml:space="preserve"> feladatok támogatásai</w:t>
      </w:r>
      <w:r>
        <w:t xml:space="preserve"> kizárólag az óvodai f</w:t>
      </w:r>
      <w:r w:rsidR="00966E8A">
        <w:t>eladatok támogatását tartalmazzák. E</w:t>
      </w:r>
      <w:r>
        <w:t>z a jogcím, ahol a támogatás fajlagos mérték</w:t>
      </w:r>
      <w:r w:rsidR="00A262AF">
        <w:t>ének jelentős emelkedését a 2014</w:t>
      </w:r>
      <w:r>
        <w:t>. sz</w:t>
      </w:r>
      <w:r w:rsidR="008E21B5">
        <w:t xml:space="preserve">eptember 01-jével elindított </w:t>
      </w:r>
      <w:r w:rsidR="00966E8A">
        <w:t>pedagógus</w:t>
      </w:r>
      <w:r w:rsidR="008E21B5">
        <w:t>i életpálya modellből adódó béremelés indokolj</w:t>
      </w:r>
      <w:r w:rsidR="00966E8A">
        <w:t>a.</w:t>
      </w:r>
    </w:p>
    <w:p w14:paraId="4936C5FC" w14:textId="3B92DF04" w:rsidR="00BE0EFF" w:rsidRDefault="00BE0EFF" w:rsidP="007C7703">
      <w:pPr>
        <w:jc w:val="both"/>
      </w:pPr>
      <w:r>
        <w:t>2020.július 1-től a pedagógus életpálya modellhez kapcsolódóan bevezetésre került az óvodapedagógusok ágazati pótlék bevezetése, mely 10%-os béremelést jelentett.</w:t>
      </w:r>
    </w:p>
    <w:p w14:paraId="7F5F3AF2" w14:textId="5A862F0A" w:rsidR="00BE0EFF" w:rsidRDefault="00966E8A" w:rsidP="007C7703">
      <w:pPr>
        <w:jc w:val="both"/>
      </w:pPr>
      <w:r>
        <w:t>A</w:t>
      </w:r>
      <w:r w:rsidR="007C7703">
        <w:t xml:space="preserve"> támogatások többlete fedezetet</w:t>
      </w:r>
      <w:r>
        <w:t xml:space="preserve"> biztosít a Pedagógus II. átsorolásból adódó </w:t>
      </w:r>
      <w:r w:rsidR="000D20CD">
        <w:t>béremelésre és az óvodapedagógusok munkáját segítők/dajkák,</w:t>
      </w:r>
      <w:r w:rsidR="008E21B5">
        <w:t xml:space="preserve"> </w:t>
      </w:r>
      <w:r w:rsidR="000D20CD">
        <w:t>pedagógiai asszis</w:t>
      </w:r>
      <w:r w:rsidR="008E21B5">
        <w:t>ztensek, óvodatitkár) béremelésére</w:t>
      </w:r>
      <w:r w:rsidR="000D20CD">
        <w:t>.</w:t>
      </w:r>
    </w:p>
    <w:p w14:paraId="7880F954" w14:textId="77777777" w:rsidR="00BE0EFF" w:rsidRPr="00BE0EFF" w:rsidRDefault="00BE0EFF" w:rsidP="00BE0EFF">
      <w:pPr>
        <w:suppressAutoHyphens w:val="0"/>
        <w:rPr>
          <w:lang w:eastAsia="hu-HU"/>
        </w:rPr>
      </w:pPr>
    </w:p>
    <w:p w14:paraId="06E9F385" w14:textId="77777777" w:rsidR="00BE0EFF" w:rsidRPr="00BE0EFF" w:rsidRDefault="00BE0EFF" w:rsidP="00BE0EFF">
      <w:pPr>
        <w:suppressAutoHyphens w:val="0"/>
        <w:rPr>
          <w:lang w:eastAsia="hu-HU"/>
        </w:rPr>
      </w:pPr>
      <w:r w:rsidRPr="00BE0EFF">
        <w:rPr>
          <w:lang w:eastAsia="hu-HU"/>
        </w:rPr>
        <w:t>E feladathoz az alábbiakra biztosít finanszírozást a központi költségvetés:</w:t>
      </w:r>
    </w:p>
    <w:p w14:paraId="582FED49" w14:textId="77777777" w:rsidR="00BE0EFF" w:rsidRPr="00BE0EFF" w:rsidRDefault="00BE0EFF" w:rsidP="00BE0EFF">
      <w:pPr>
        <w:numPr>
          <w:ilvl w:val="0"/>
          <w:numId w:val="25"/>
        </w:numPr>
        <w:suppressAutoHyphens w:val="0"/>
        <w:jc w:val="both"/>
        <w:rPr>
          <w:lang w:eastAsia="hu-HU"/>
        </w:rPr>
      </w:pPr>
      <w:r w:rsidRPr="00BE0EFF">
        <w:rPr>
          <w:lang w:eastAsia="hu-HU"/>
        </w:rPr>
        <w:t>átlagbéralapú támogatás jár a pedagógusok és a nevelő munkát közvetlenül segítők jogszabályi előírások alapján elismert létszáma alapján,</w:t>
      </w:r>
    </w:p>
    <w:p w14:paraId="41AEFDA9" w14:textId="77777777" w:rsidR="00BE0EFF" w:rsidRPr="00BE0EFF" w:rsidRDefault="00BE0EFF" w:rsidP="00BE0EFF">
      <w:pPr>
        <w:numPr>
          <w:ilvl w:val="0"/>
          <w:numId w:val="24"/>
        </w:numPr>
        <w:suppressAutoHyphens w:val="0"/>
        <w:jc w:val="both"/>
        <w:rPr>
          <w:lang w:eastAsia="hu-HU"/>
        </w:rPr>
      </w:pPr>
      <w:r w:rsidRPr="00BE0EFF">
        <w:rPr>
          <w:lang w:eastAsia="hu-HU"/>
        </w:rPr>
        <w:t>kiegészítő támogatás jár az óvodapedagógusok minősítéséből adódó többletkiadásokhoz létszámuk alapján.</w:t>
      </w:r>
    </w:p>
    <w:p w14:paraId="714604B3" w14:textId="77777777" w:rsidR="00BE0EFF" w:rsidRPr="00BE0EFF" w:rsidRDefault="00BE0EFF" w:rsidP="00BE0EFF">
      <w:pPr>
        <w:suppressAutoHyphens w:val="0"/>
        <w:ind w:left="720"/>
        <w:rPr>
          <w:lang w:eastAsia="hu-HU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7"/>
        <w:gridCol w:w="2457"/>
        <w:gridCol w:w="2737"/>
      </w:tblGrid>
      <w:tr w:rsidR="00BE0EFF" w:rsidRPr="00BE0EFF" w14:paraId="43F9BD7D" w14:textId="77777777" w:rsidTr="00BE0EFF">
        <w:tc>
          <w:tcPr>
            <w:tcW w:w="3216" w:type="dxa"/>
            <w:shd w:val="clear" w:color="auto" w:fill="5B9BD5"/>
          </w:tcPr>
          <w:p w14:paraId="262F2BBC" w14:textId="77777777" w:rsidR="00BE0EFF" w:rsidRPr="00BE0EFF" w:rsidRDefault="00BE0EFF" w:rsidP="00BE0EFF">
            <w:pPr>
              <w:suppressAutoHyphens w:val="0"/>
              <w:rPr>
                <w:b/>
                <w:bCs/>
                <w:lang w:eastAsia="hu-HU"/>
              </w:rPr>
            </w:pPr>
          </w:p>
        </w:tc>
        <w:tc>
          <w:tcPr>
            <w:tcW w:w="2540" w:type="dxa"/>
            <w:shd w:val="clear" w:color="auto" w:fill="5B9BD5"/>
          </w:tcPr>
          <w:p w14:paraId="7AAD8391" w14:textId="77777777" w:rsidR="00BE0EFF" w:rsidRPr="00BE0EFF" w:rsidRDefault="00BE0EFF" w:rsidP="00BE0EFF">
            <w:pPr>
              <w:suppressAutoHyphens w:val="0"/>
              <w:jc w:val="center"/>
              <w:rPr>
                <w:b/>
                <w:bCs/>
                <w:lang w:eastAsia="hu-HU"/>
              </w:rPr>
            </w:pPr>
            <w:r w:rsidRPr="00BE0EFF">
              <w:rPr>
                <w:b/>
                <w:bCs/>
                <w:lang w:eastAsia="hu-HU"/>
              </w:rPr>
              <w:t>2020.</w:t>
            </w:r>
          </w:p>
        </w:tc>
        <w:tc>
          <w:tcPr>
            <w:tcW w:w="2812" w:type="dxa"/>
            <w:shd w:val="clear" w:color="auto" w:fill="5B9BD5"/>
          </w:tcPr>
          <w:p w14:paraId="6D9D3B52" w14:textId="77777777" w:rsidR="00BE0EFF" w:rsidRPr="00BE0EFF" w:rsidRDefault="00BE0EFF" w:rsidP="00BE0EFF">
            <w:pPr>
              <w:suppressAutoHyphens w:val="0"/>
              <w:jc w:val="center"/>
              <w:rPr>
                <w:b/>
                <w:bCs/>
                <w:lang w:eastAsia="hu-HU"/>
              </w:rPr>
            </w:pPr>
            <w:r w:rsidRPr="00BE0EFF">
              <w:rPr>
                <w:b/>
                <w:bCs/>
                <w:lang w:eastAsia="hu-HU"/>
              </w:rPr>
              <w:t>2021.</w:t>
            </w:r>
          </w:p>
        </w:tc>
      </w:tr>
      <w:tr w:rsidR="00BE0EFF" w:rsidRPr="00BE0EFF" w14:paraId="18615269" w14:textId="77777777" w:rsidTr="00BE0EFF">
        <w:tc>
          <w:tcPr>
            <w:tcW w:w="3216" w:type="dxa"/>
            <w:shd w:val="clear" w:color="auto" w:fill="auto"/>
          </w:tcPr>
          <w:p w14:paraId="5EE73242" w14:textId="77777777" w:rsidR="00BE0EFF" w:rsidRPr="00BE0EFF" w:rsidRDefault="00BE0EFF" w:rsidP="00BE0EFF">
            <w:pPr>
              <w:suppressAutoHyphens w:val="0"/>
              <w:rPr>
                <w:lang w:eastAsia="hu-HU"/>
              </w:rPr>
            </w:pPr>
            <w:r w:rsidRPr="00BE0EFF">
              <w:rPr>
                <w:lang w:eastAsia="hu-HU"/>
              </w:rPr>
              <w:t>Óvodai gyereklétszám:</w:t>
            </w:r>
          </w:p>
        </w:tc>
        <w:tc>
          <w:tcPr>
            <w:tcW w:w="2540" w:type="dxa"/>
            <w:shd w:val="clear" w:color="auto" w:fill="auto"/>
          </w:tcPr>
          <w:p w14:paraId="6680039D" w14:textId="77777777" w:rsidR="00BE0EFF" w:rsidRPr="00BE0EFF" w:rsidRDefault="00BE0EFF" w:rsidP="00BE0EFF">
            <w:pPr>
              <w:suppressAutoHyphens w:val="0"/>
              <w:jc w:val="center"/>
              <w:rPr>
                <w:lang w:eastAsia="hu-HU"/>
              </w:rPr>
            </w:pPr>
            <w:r w:rsidRPr="00BE0EFF">
              <w:rPr>
                <w:lang w:eastAsia="hu-HU"/>
              </w:rPr>
              <w:t>165 fő</w:t>
            </w:r>
          </w:p>
        </w:tc>
        <w:tc>
          <w:tcPr>
            <w:tcW w:w="2812" w:type="dxa"/>
            <w:shd w:val="clear" w:color="auto" w:fill="auto"/>
          </w:tcPr>
          <w:p w14:paraId="58177E9E" w14:textId="3CF0C37C" w:rsidR="00BE0EFF" w:rsidRPr="00BE0EFF" w:rsidRDefault="00BE0EFF" w:rsidP="00BE0EFF">
            <w:pPr>
              <w:suppressAutoHyphens w:val="0"/>
              <w:jc w:val="center"/>
              <w:rPr>
                <w:lang w:eastAsia="hu-HU"/>
              </w:rPr>
            </w:pPr>
            <w:r w:rsidRPr="00BE0EFF">
              <w:rPr>
                <w:lang w:eastAsia="hu-HU"/>
              </w:rPr>
              <w:t>15</w:t>
            </w:r>
            <w:r w:rsidR="00EE1D4B">
              <w:rPr>
                <w:lang w:eastAsia="hu-HU"/>
              </w:rPr>
              <w:t>7</w:t>
            </w:r>
            <w:r w:rsidRPr="00BE0EFF">
              <w:rPr>
                <w:lang w:eastAsia="hu-HU"/>
              </w:rPr>
              <w:t xml:space="preserve"> fő</w:t>
            </w:r>
          </w:p>
        </w:tc>
      </w:tr>
      <w:tr w:rsidR="00BE0EFF" w:rsidRPr="00BE0EFF" w14:paraId="7551F4F5" w14:textId="77777777" w:rsidTr="00BE0EFF">
        <w:tc>
          <w:tcPr>
            <w:tcW w:w="3216" w:type="dxa"/>
            <w:shd w:val="clear" w:color="auto" w:fill="auto"/>
          </w:tcPr>
          <w:p w14:paraId="68A345E8" w14:textId="77777777" w:rsidR="00BE0EFF" w:rsidRPr="00BE0EFF" w:rsidRDefault="00BE0EFF" w:rsidP="00BE0EFF">
            <w:pPr>
              <w:suppressAutoHyphens w:val="0"/>
              <w:rPr>
                <w:i/>
                <w:iCs/>
                <w:lang w:eastAsia="hu-HU"/>
              </w:rPr>
            </w:pPr>
            <w:r w:rsidRPr="00BE0EFF">
              <w:rPr>
                <w:i/>
                <w:iCs/>
                <w:lang w:eastAsia="hu-HU"/>
              </w:rPr>
              <w:t>ebből: SNI gyerek</w:t>
            </w:r>
          </w:p>
        </w:tc>
        <w:tc>
          <w:tcPr>
            <w:tcW w:w="2540" w:type="dxa"/>
            <w:shd w:val="clear" w:color="auto" w:fill="auto"/>
          </w:tcPr>
          <w:p w14:paraId="5ABDC539" w14:textId="77777777" w:rsidR="00BE0EFF" w:rsidRPr="00BE0EFF" w:rsidRDefault="00BE0EFF" w:rsidP="00BE0EFF">
            <w:pPr>
              <w:suppressAutoHyphens w:val="0"/>
              <w:jc w:val="center"/>
              <w:rPr>
                <w:i/>
                <w:iCs/>
                <w:lang w:eastAsia="hu-HU"/>
              </w:rPr>
            </w:pPr>
            <w:r w:rsidRPr="00BE0EFF">
              <w:rPr>
                <w:i/>
                <w:iCs/>
                <w:lang w:eastAsia="hu-HU"/>
              </w:rPr>
              <w:t>3 fő</w:t>
            </w:r>
          </w:p>
        </w:tc>
        <w:tc>
          <w:tcPr>
            <w:tcW w:w="2812" w:type="dxa"/>
            <w:shd w:val="clear" w:color="auto" w:fill="auto"/>
          </w:tcPr>
          <w:p w14:paraId="3D4403C8" w14:textId="77777777" w:rsidR="00BE0EFF" w:rsidRPr="00BE0EFF" w:rsidRDefault="00BE0EFF" w:rsidP="00BE0EFF">
            <w:pPr>
              <w:suppressAutoHyphens w:val="0"/>
              <w:jc w:val="center"/>
              <w:rPr>
                <w:i/>
                <w:iCs/>
                <w:lang w:eastAsia="hu-HU"/>
              </w:rPr>
            </w:pPr>
            <w:r w:rsidRPr="00BE0EFF">
              <w:rPr>
                <w:i/>
                <w:iCs/>
                <w:lang w:eastAsia="hu-HU"/>
              </w:rPr>
              <w:t>4 fő</w:t>
            </w:r>
          </w:p>
        </w:tc>
      </w:tr>
      <w:tr w:rsidR="00BE0EFF" w:rsidRPr="00BE0EFF" w14:paraId="18ED29BB" w14:textId="77777777" w:rsidTr="00BE0EFF">
        <w:tc>
          <w:tcPr>
            <w:tcW w:w="3216" w:type="dxa"/>
            <w:shd w:val="clear" w:color="auto" w:fill="auto"/>
          </w:tcPr>
          <w:p w14:paraId="642F4B05" w14:textId="77777777" w:rsidR="00BE0EFF" w:rsidRPr="00BE0EFF" w:rsidRDefault="00BE0EFF" w:rsidP="00BE0EFF">
            <w:pPr>
              <w:suppressAutoHyphens w:val="0"/>
              <w:rPr>
                <w:lang w:eastAsia="hu-HU"/>
              </w:rPr>
            </w:pPr>
            <w:r w:rsidRPr="00BE0EFF">
              <w:rPr>
                <w:lang w:eastAsia="hu-HU"/>
              </w:rPr>
              <w:t>Óvodai csoportok száma:</w:t>
            </w:r>
          </w:p>
        </w:tc>
        <w:tc>
          <w:tcPr>
            <w:tcW w:w="2540" w:type="dxa"/>
            <w:shd w:val="clear" w:color="auto" w:fill="auto"/>
          </w:tcPr>
          <w:p w14:paraId="055DEDF0" w14:textId="77777777" w:rsidR="00BE0EFF" w:rsidRPr="00BE0EFF" w:rsidRDefault="00BE0EFF" w:rsidP="00BE0EFF">
            <w:pPr>
              <w:suppressAutoHyphens w:val="0"/>
              <w:jc w:val="center"/>
              <w:rPr>
                <w:lang w:eastAsia="hu-HU"/>
              </w:rPr>
            </w:pPr>
            <w:r w:rsidRPr="00BE0EFF">
              <w:rPr>
                <w:lang w:eastAsia="hu-HU"/>
              </w:rPr>
              <w:t>7</w:t>
            </w:r>
          </w:p>
        </w:tc>
        <w:tc>
          <w:tcPr>
            <w:tcW w:w="2812" w:type="dxa"/>
            <w:shd w:val="clear" w:color="auto" w:fill="auto"/>
          </w:tcPr>
          <w:p w14:paraId="7F7DD1F9" w14:textId="77777777" w:rsidR="00BE0EFF" w:rsidRPr="00BE0EFF" w:rsidRDefault="00BE0EFF" w:rsidP="00BE0EFF">
            <w:pPr>
              <w:suppressAutoHyphens w:val="0"/>
              <w:jc w:val="center"/>
              <w:rPr>
                <w:lang w:eastAsia="hu-HU"/>
              </w:rPr>
            </w:pPr>
            <w:r w:rsidRPr="00BE0EFF">
              <w:rPr>
                <w:lang w:eastAsia="hu-HU"/>
              </w:rPr>
              <w:t>7</w:t>
            </w:r>
          </w:p>
        </w:tc>
      </w:tr>
      <w:tr w:rsidR="00BE0EFF" w:rsidRPr="00BE0EFF" w14:paraId="6F9F2CB8" w14:textId="77777777" w:rsidTr="00BE0EFF">
        <w:tc>
          <w:tcPr>
            <w:tcW w:w="3216" w:type="dxa"/>
            <w:shd w:val="clear" w:color="auto" w:fill="auto"/>
          </w:tcPr>
          <w:p w14:paraId="5D66B08A" w14:textId="77777777" w:rsidR="00BE0EFF" w:rsidRPr="00BE0EFF" w:rsidRDefault="00BE0EFF" w:rsidP="00BE0EFF">
            <w:pPr>
              <w:suppressAutoHyphens w:val="0"/>
              <w:rPr>
                <w:lang w:eastAsia="hu-HU"/>
              </w:rPr>
            </w:pPr>
            <w:r w:rsidRPr="00BE0EFF">
              <w:rPr>
                <w:lang w:eastAsia="hu-HU"/>
              </w:rPr>
              <w:t>Óvodapedagógusi létszám:</w:t>
            </w:r>
          </w:p>
        </w:tc>
        <w:tc>
          <w:tcPr>
            <w:tcW w:w="2540" w:type="dxa"/>
            <w:shd w:val="clear" w:color="auto" w:fill="auto"/>
          </w:tcPr>
          <w:p w14:paraId="478F9485" w14:textId="77777777" w:rsidR="00BE0EFF" w:rsidRPr="00BE0EFF" w:rsidRDefault="00BE0EFF" w:rsidP="00BE0EFF">
            <w:pPr>
              <w:suppressAutoHyphens w:val="0"/>
              <w:jc w:val="center"/>
              <w:rPr>
                <w:lang w:eastAsia="hu-HU"/>
              </w:rPr>
            </w:pPr>
            <w:r w:rsidRPr="00BE0EFF">
              <w:rPr>
                <w:lang w:eastAsia="hu-HU"/>
              </w:rPr>
              <w:t>15 fő</w:t>
            </w:r>
          </w:p>
        </w:tc>
        <w:tc>
          <w:tcPr>
            <w:tcW w:w="2812" w:type="dxa"/>
            <w:shd w:val="clear" w:color="auto" w:fill="auto"/>
          </w:tcPr>
          <w:p w14:paraId="6A418BDA" w14:textId="77777777" w:rsidR="00BE0EFF" w:rsidRPr="00BE0EFF" w:rsidRDefault="00BE0EFF" w:rsidP="00BE0EFF">
            <w:pPr>
              <w:suppressAutoHyphens w:val="0"/>
              <w:jc w:val="center"/>
              <w:rPr>
                <w:lang w:eastAsia="hu-HU"/>
              </w:rPr>
            </w:pPr>
            <w:r w:rsidRPr="00BE0EFF">
              <w:rPr>
                <w:lang w:eastAsia="hu-HU"/>
              </w:rPr>
              <w:t>15 fő</w:t>
            </w:r>
          </w:p>
        </w:tc>
      </w:tr>
      <w:tr w:rsidR="00BE0EFF" w:rsidRPr="00BE0EFF" w14:paraId="16D5744E" w14:textId="77777777" w:rsidTr="00BE0EFF">
        <w:tc>
          <w:tcPr>
            <w:tcW w:w="3216" w:type="dxa"/>
            <w:shd w:val="clear" w:color="auto" w:fill="auto"/>
          </w:tcPr>
          <w:p w14:paraId="488378B8" w14:textId="77777777" w:rsidR="00BE0EFF" w:rsidRPr="00BE0EFF" w:rsidRDefault="00BE0EFF" w:rsidP="00BE0EFF">
            <w:pPr>
              <w:suppressAutoHyphens w:val="0"/>
              <w:rPr>
                <w:sz w:val="22"/>
                <w:szCs w:val="22"/>
                <w:lang w:eastAsia="hu-HU"/>
              </w:rPr>
            </w:pPr>
            <w:r w:rsidRPr="00BE0EFF">
              <w:rPr>
                <w:sz w:val="22"/>
                <w:szCs w:val="22"/>
                <w:lang w:eastAsia="hu-HU"/>
              </w:rPr>
              <w:t>Minősített pedagógusok száma</w:t>
            </w:r>
          </w:p>
        </w:tc>
        <w:tc>
          <w:tcPr>
            <w:tcW w:w="2540" w:type="dxa"/>
            <w:shd w:val="clear" w:color="auto" w:fill="auto"/>
          </w:tcPr>
          <w:p w14:paraId="76BAF7A4" w14:textId="77777777" w:rsidR="00BE0EFF" w:rsidRPr="00BE0EFF" w:rsidRDefault="00BE0EFF" w:rsidP="00BE0EFF">
            <w:pPr>
              <w:suppressAutoHyphens w:val="0"/>
              <w:jc w:val="center"/>
              <w:rPr>
                <w:lang w:eastAsia="hu-HU"/>
              </w:rPr>
            </w:pPr>
            <w:r w:rsidRPr="00BE0EFF">
              <w:rPr>
                <w:lang w:eastAsia="hu-HU"/>
              </w:rPr>
              <w:t>7 fő</w:t>
            </w:r>
          </w:p>
        </w:tc>
        <w:tc>
          <w:tcPr>
            <w:tcW w:w="2812" w:type="dxa"/>
            <w:shd w:val="clear" w:color="auto" w:fill="auto"/>
          </w:tcPr>
          <w:p w14:paraId="7DBB55BF" w14:textId="77777777" w:rsidR="00BE0EFF" w:rsidRPr="00BE0EFF" w:rsidRDefault="00BE0EFF" w:rsidP="00BE0EFF">
            <w:pPr>
              <w:suppressAutoHyphens w:val="0"/>
              <w:jc w:val="center"/>
              <w:rPr>
                <w:lang w:eastAsia="hu-HU"/>
              </w:rPr>
            </w:pPr>
            <w:r w:rsidRPr="00BE0EFF">
              <w:rPr>
                <w:lang w:eastAsia="hu-HU"/>
              </w:rPr>
              <w:t>6 fő</w:t>
            </w:r>
          </w:p>
        </w:tc>
      </w:tr>
      <w:tr w:rsidR="00BE0EFF" w:rsidRPr="00BE0EFF" w14:paraId="760162A9" w14:textId="77777777" w:rsidTr="00BE0EFF">
        <w:tc>
          <w:tcPr>
            <w:tcW w:w="3216" w:type="dxa"/>
            <w:shd w:val="clear" w:color="auto" w:fill="auto"/>
          </w:tcPr>
          <w:p w14:paraId="15DB87D1" w14:textId="77777777" w:rsidR="00BE0EFF" w:rsidRPr="00BE0EFF" w:rsidRDefault="00BE0EFF" w:rsidP="00BE0EFF">
            <w:pPr>
              <w:suppressAutoHyphens w:val="0"/>
              <w:rPr>
                <w:sz w:val="22"/>
                <w:szCs w:val="22"/>
                <w:lang w:eastAsia="hu-HU"/>
              </w:rPr>
            </w:pPr>
            <w:r w:rsidRPr="00BE0EFF">
              <w:rPr>
                <w:sz w:val="22"/>
                <w:szCs w:val="22"/>
                <w:lang w:eastAsia="hu-HU"/>
              </w:rPr>
              <w:t>Nevelői munkát segítők száma:</w:t>
            </w:r>
          </w:p>
        </w:tc>
        <w:tc>
          <w:tcPr>
            <w:tcW w:w="2540" w:type="dxa"/>
            <w:shd w:val="clear" w:color="auto" w:fill="auto"/>
          </w:tcPr>
          <w:p w14:paraId="21F6083D" w14:textId="77777777" w:rsidR="00BE0EFF" w:rsidRPr="00BE0EFF" w:rsidRDefault="00BE0EFF" w:rsidP="00BE0EFF">
            <w:pPr>
              <w:suppressAutoHyphens w:val="0"/>
              <w:jc w:val="center"/>
              <w:rPr>
                <w:sz w:val="22"/>
                <w:szCs w:val="22"/>
                <w:lang w:eastAsia="hu-HU"/>
              </w:rPr>
            </w:pPr>
            <w:r w:rsidRPr="00BE0EFF">
              <w:rPr>
                <w:sz w:val="22"/>
                <w:szCs w:val="22"/>
                <w:lang w:eastAsia="hu-HU"/>
              </w:rPr>
              <w:t>11 fő</w:t>
            </w:r>
          </w:p>
        </w:tc>
        <w:tc>
          <w:tcPr>
            <w:tcW w:w="2812" w:type="dxa"/>
            <w:shd w:val="clear" w:color="auto" w:fill="auto"/>
          </w:tcPr>
          <w:p w14:paraId="76A6BF2F" w14:textId="77777777" w:rsidR="00BE0EFF" w:rsidRPr="00BE0EFF" w:rsidRDefault="00BE0EFF" w:rsidP="00BE0EFF">
            <w:pPr>
              <w:suppressAutoHyphens w:val="0"/>
              <w:jc w:val="center"/>
              <w:rPr>
                <w:sz w:val="22"/>
                <w:szCs w:val="22"/>
                <w:lang w:eastAsia="hu-HU"/>
              </w:rPr>
            </w:pPr>
            <w:r w:rsidRPr="00BE0EFF">
              <w:rPr>
                <w:sz w:val="22"/>
                <w:szCs w:val="22"/>
                <w:lang w:eastAsia="hu-HU"/>
              </w:rPr>
              <w:t>11 fő</w:t>
            </w:r>
          </w:p>
        </w:tc>
      </w:tr>
      <w:tr w:rsidR="00BE0EFF" w:rsidRPr="00BE0EFF" w14:paraId="0A21EB83" w14:textId="77777777" w:rsidTr="00BE0EFF">
        <w:tc>
          <w:tcPr>
            <w:tcW w:w="3216" w:type="dxa"/>
            <w:shd w:val="clear" w:color="auto" w:fill="auto"/>
          </w:tcPr>
          <w:p w14:paraId="2E32DF83" w14:textId="77777777" w:rsidR="00BE0EFF" w:rsidRPr="00BE0EFF" w:rsidRDefault="00BE0EFF" w:rsidP="00BE0EFF">
            <w:pPr>
              <w:suppressAutoHyphens w:val="0"/>
              <w:rPr>
                <w:i/>
                <w:iCs/>
                <w:lang w:eastAsia="hu-HU"/>
              </w:rPr>
            </w:pPr>
            <w:r w:rsidRPr="00BE0EFF">
              <w:rPr>
                <w:i/>
                <w:iCs/>
                <w:lang w:eastAsia="hu-HU"/>
              </w:rPr>
              <w:t xml:space="preserve"> óvodatitkár</w:t>
            </w:r>
          </w:p>
        </w:tc>
        <w:tc>
          <w:tcPr>
            <w:tcW w:w="2540" w:type="dxa"/>
            <w:shd w:val="clear" w:color="auto" w:fill="auto"/>
          </w:tcPr>
          <w:p w14:paraId="70B570A4" w14:textId="77777777" w:rsidR="00BE0EFF" w:rsidRPr="00BE0EFF" w:rsidRDefault="00BE0EFF" w:rsidP="00BE0EFF">
            <w:pPr>
              <w:suppressAutoHyphens w:val="0"/>
              <w:jc w:val="center"/>
              <w:rPr>
                <w:i/>
                <w:iCs/>
                <w:lang w:eastAsia="hu-HU"/>
              </w:rPr>
            </w:pPr>
            <w:r w:rsidRPr="00BE0EFF">
              <w:rPr>
                <w:i/>
                <w:iCs/>
                <w:lang w:eastAsia="hu-HU"/>
              </w:rPr>
              <w:t xml:space="preserve">1 </w:t>
            </w:r>
          </w:p>
        </w:tc>
        <w:tc>
          <w:tcPr>
            <w:tcW w:w="2812" w:type="dxa"/>
            <w:shd w:val="clear" w:color="auto" w:fill="auto"/>
          </w:tcPr>
          <w:p w14:paraId="7BAF2B6D" w14:textId="77777777" w:rsidR="00BE0EFF" w:rsidRPr="00BE0EFF" w:rsidRDefault="00BE0EFF" w:rsidP="00BE0EFF">
            <w:pPr>
              <w:suppressAutoHyphens w:val="0"/>
              <w:jc w:val="center"/>
              <w:rPr>
                <w:i/>
                <w:iCs/>
                <w:lang w:eastAsia="hu-HU"/>
              </w:rPr>
            </w:pPr>
            <w:r w:rsidRPr="00BE0EFF">
              <w:rPr>
                <w:i/>
                <w:iCs/>
                <w:lang w:eastAsia="hu-HU"/>
              </w:rPr>
              <w:t>1</w:t>
            </w:r>
          </w:p>
        </w:tc>
      </w:tr>
      <w:tr w:rsidR="00BE0EFF" w:rsidRPr="00BE0EFF" w14:paraId="150FA383" w14:textId="77777777" w:rsidTr="00BE0EFF">
        <w:tc>
          <w:tcPr>
            <w:tcW w:w="3216" w:type="dxa"/>
            <w:shd w:val="clear" w:color="auto" w:fill="auto"/>
          </w:tcPr>
          <w:p w14:paraId="5254BE41" w14:textId="77777777" w:rsidR="00BE0EFF" w:rsidRPr="00BE0EFF" w:rsidRDefault="00BE0EFF" w:rsidP="00BE0EFF">
            <w:pPr>
              <w:suppressAutoHyphens w:val="0"/>
              <w:rPr>
                <w:i/>
                <w:iCs/>
                <w:lang w:eastAsia="hu-HU"/>
              </w:rPr>
            </w:pPr>
            <w:r w:rsidRPr="00BE0EFF">
              <w:rPr>
                <w:i/>
                <w:iCs/>
                <w:lang w:eastAsia="hu-HU"/>
              </w:rPr>
              <w:t xml:space="preserve"> dajka</w:t>
            </w:r>
          </w:p>
        </w:tc>
        <w:tc>
          <w:tcPr>
            <w:tcW w:w="2540" w:type="dxa"/>
            <w:shd w:val="clear" w:color="auto" w:fill="auto"/>
          </w:tcPr>
          <w:p w14:paraId="1813B043" w14:textId="77777777" w:rsidR="00BE0EFF" w:rsidRPr="00BE0EFF" w:rsidRDefault="00BE0EFF" w:rsidP="00BE0EFF">
            <w:pPr>
              <w:suppressAutoHyphens w:val="0"/>
              <w:jc w:val="center"/>
              <w:rPr>
                <w:i/>
                <w:iCs/>
                <w:lang w:eastAsia="hu-HU"/>
              </w:rPr>
            </w:pPr>
            <w:r w:rsidRPr="00BE0EFF">
              <w:rPr>
                <w:i/>
                <w:iCs/>
                <w:lang w:eastAsia="hu-HU"/>
              </w:rPr>
              <w:t>7</w:t>
            </w:r>
          </w:p>
        </w:tc>
        <w:tc>
          <w:tcPr>
            <w:tcW w:w="2812" w:type="dxa"/>
            <w:shd w:val="clear" w:color="auto" w:fill="auto"/>
          </w:tcPr>
          <w:p w14:paraId="465DBC5A" w14:textId="77777777" w:rsidR="00BE0EFF" w:rsidRPr="00BE0EFF" w:rsidRDefault="00BE0EFF" w:rsidP="00BE0EFF">
            <w:pPr>
              <w:suppressAutoHyphens w:val="0"/>
              <w:jc w:val="center"/>
              <w:rPr>
                <w:i/>
                <w:iCs/>
                <w:lang w:eastAsia="hu-HU"/>
              </w:rPr>
            </w:pPr>
            <w:r w:rsidRPr="00BE0EFF">
              <w:rPr>
                <w:i/>
                <w:iCs/>
                <w:lang w:eastAsia="hu-HU"/>
              </w:rPr>
              <w:t>7</w:t>
            </w:r>
          </w:p>
        </w:tc>
      </w:tr>
      <w:tr w:rsidR="00BE0EFF" w:rsidRPr="00BE0EFF" w14:paraId="60480F6A" w14:textId="77777777" w:rsidTr="00BE0EFF">
        <w:tc>
          <w:tcPr>
            <w:tcW w:w="3216" w:type="dxa"/>
            <w:shd w:val="clear" w:color="auto" w:fill="auto"/>
          </w:tcPr>
          <w:p w14:paraId="140091C3" w14:textId="77777777" w:rsidR="00BE0EFF" w:rsidRPr="00BE0EFF" w:rsidRDefault="00BE0EFF" w:rsidP="00BE0EFF">
            <w:pPr>
              <w:suppressAutoHyphens w:val="0"/>
              <w:rPr>
                <w:i/>
                <w:iCs/>
                <w:lang w:eastAsia="hu-HU"/>
              </w:rPr>
            </w:pPr>
            <w:r w:rsidRPr="00BE0EFF">
              <w:rPr>
                <w:i/>
                <w:iCs/>
                <w:lang w:eastAsia="hu-HU"/>
              </w:rPr>
              <w:t xml:space="preserve"> pedagógiai asszisztens</w:t>
            </w:r>
          </w:p>
        </w:tc>
        <w:tc>
          <w:tcPr>
            <w:tcW w:w="2540" w:type="dxa"/>
            <w:shd w:val="clear" w:color="auto" w:fill="auto"/>
          </w:tcPr>
          <w:p w14:paraId="74E4B004" w14:textId="77777777" w:rsidR="00BE0EFF" w:rsidRPr="00BE0EFF" w:rsidRDefault="00BE0EFF" w:rsidP="00BE0EFF">
            <w:pPr>
              <w:suppressAutoHyphens w:val="0"/>
              <w:jc w:val="center"/>
              <w:rPr>
                <w:i/>
                <w:iCs/>
                <w:lang w:eastAsia="hu-HU"/>
              </w:rPr>
            </w:pPr>
            <w:r w:rsidRPr="00BE0EFF">
              <w:rPr>
                <w:i/>
                <w:iCs/>
                <w:lang w:eastAsia="hu-HU"/>
              </w:rPr>
              <w:t>3</w:t>
            </w:r>
          </w:p>
        </w:tc>
        <w:tc>
          <w:tcPr>
            <w:tcW w:w="2812" w:type="dxa"/>
            <w:shd w:val="clear" w:color="auto" w:fill="auto"/>
          </w:tcPr>
          <w:p w14:paraId="044182EA" w14:textId="77777777" w:rsidR="00BE0EFF" w:rsidRPr="00BE0EFF" w:rsidRDefault="00BE0EFF" w:rsidP="00BE0EFF">
            <w:pPr>
              <w:suppressAutoHyphens w:val="0"/>
              <w:jc w:val="center"/>
              <w:rPr>
                <w:i/>
                <w:iCs/>
                <w:lang w:eastAsia="hu-HU"/>
              </w:rPr>
            </w:pPr>
            <w:r w:rsidRPr="00BE0EFF">
              <w:rPr>
                <w:i/>
                <w:iCs/>
                <w:lang w:eastAsia="hu-HU"/>
              </w:rPr>
              <w:t>3</w:t>
            </w:r>
          </w:p>
        </w:tc>
      </w:tr>
      <w:tr w:rsidR="00BE0EFF" w:rsidRPr="00BE0EFF" w14:paraId="39FD1753" w14:textId="77777777" w:rsidTr="00BE0EFF">
        <w:tc>
          <w:tcPr>
            <w:tcW w:w="3216" w:type="dxa"/>
            <w:shd w:val="clear" w:color="auto" w:fill="auto"/>
          </w:tcPr>
          <w:p w14:paraId="47844F7E" w14:textId="77777777" w:rsidR="00BE0EFF" w:rsidRPr="00BE0EFF" w:rsidRDefault="00BE0EFF" w:rsidP="00BE0EFF">
            <w:pPr>
              <w:suppressAutoHyphens w:val="0"/>
              <w:rPr>
                <w:lang w:eastAsia="hu-HU"/>
              </w:rPr>
            </w:pPr>
            <w:r w:rsidRPr="00BE0EFF">
              <w:rPr>
                <w:lang w:eastAsia="hu-HU"/>
              </w:rPr>
              <w:t xml:space="preserve"> logopédus</w:t>
            </w:r>
          </w:p>
        </w:tc>
        <w:tc>
          <w:tcPr>
            <w:tcW w:w="2540" w:type="dxa"/>
            <w:shd w:val="clear" w:color="auto" w:fill="auto"/>
          </w:tcPr>
          <w:p w14:paraId="39EA6386" w14:textId="77777777" w:rsidR="00BE0EFF" w:rsidRPr="00BE0EFF" w:rsidRDefault="00BE0EFF" w:rsidP="00BE0EFF">
            <w:pPr>
              <w:suppressAutoHyphens w:val="0"/>
              <w:jc w:val="center"/>
              <w:rPr>
                <w:lang w:eastAsia="hu-HU"/>
              </w:rPr>
            </w:pPr>
            <w:r w:rsidRPr="00BE0EFF">
              <w:rPr>
                <w:lang w:eastAsia="hu-HU"/>
              </w:rPr>
              <w:t>1</w:t>
            </w:r>
          </w:p>
        </w:tc>
        <w:tc>
          <w:tcPr>
            <w:tcW w:w="2812" w:type="dxa"/>
            <w:shd w:val="clear" w:color="auto" w:fill="auto"/>
          </w:tcPr>
          <w:p w14:paraId="6FF8E1D8" w14:textId="77777777" w:rsidR="00BE0EFF" w:rsidRPr="00BE0EFF" w:rsidRDefault="00BE0EFF" w:rsidP="00BE0EFF">
            <w:pPr>
              <w:suppressAutoHyphens w:val="0"/>
              <w:jc w:val="center"/>
              <w:rPr>
                <w:lang w:eastAsia="hu-HU"/>
              </w:rPr>
            </w:pPr>
            <w:r w:rsidRPr="00BE0EFF">
              <w:rPr>
                <w:lang w:eastAsia="hu-HU"/>
              </w:rPr>
              <w:t>1</w:t>
            </w:r>
          </w:p>
        </w:tc>
      </w:tr>
      <w:tr w:rsidR="00BE0EFF" w:rsidRPr="00BE0EFF" w14:paraId="3C759EEC" w14:textId="77777777" w:rsidTr="00BE0EFF">
        <w:tc>
          <w:tcPr>
            <w:tcW w:w="3216" w:type="dxa"/>
            <w:shd w:val="clear" w:color="auto" w:fill="auto"/>
          </w:tcPr>
          <w:p w14:paraId="3D74AEBC" w14:textId="77777777" w:rsidR="00BE0EFF" w:rsidRPr="00BE0EFF" w:rsidRDefault="00BE0EFF" w:rsidP="00BE0EFF">
            <w:pPr>
              <w:suppressAutoHyphens w:val="0"/>
              <w:rPr>
                <w:lang w:eastAsia="hu-HU"/>
              </w:rPr>
            </w:pPr>
            <w:r w:rsidRPr="00BE0EFF">
              <w:rPr>
                <w:lang w:eastAsia="hu-HU"/>
              </w:rPr>
              <w:t xml:space="preserve"> pszichológus </w:t>
            </w:r>
            <w:r w:rsidRPr="00BE0EFF">
              <w:rPr>
                <w:sz w:val="18"/>
                <w:szCs w:val="18"/>
                <w:lang w:eastAsia="hu-HU"/>
              </w:rPr>
              <w:t>(4 órás)</w:t>
            </w:r>
          </w:p>
        </w:tc>
        <w:tc>
          <w:tcPr>
            <w:tcW w:w="2540" w:type="dxa"/>
            <w:shd w:val="clear" w:color="auto" w:fill="auto"/>
          </w:tcPr>
          <w:p w14:paraId="40602522" w14:textId="77777777" w:rsidR="00BE0EFF" w:rsidRPr="00BE0EFF" w:rsidRDefault="00BE0EFF" w:rsidP="00BE0EFF">
            <w:pPr>
              <w:suppressAutoHyphens w:val="0"/>
              <w:jc w:val="center"/>
              <w:rPr>
                <w:lang w:eastAsia="hu-HU"/>
              </w:rPr>
            </w:pPr>
            <w:r w:rsidRPr="00BE0EFF">
              <w:rPr>
                <w:lang w:eastAsia="hu-HU"/>
              </w:rPr>
              <w:t>0,5</w:t>
            </w:r>
          </w:p>
        </w:tc>
        <w:tc>
          <w:tcPr>
            <w:tcW w:w="2812" w:type="dxa"/>
            <w:shd w:val="clear" w:color="auto" w:fill="auto"/>
          </w:tcPr>
          <w:p w14:paraId="437D6417" w14:textId="77777777" w:rsidR="00BE0EFF" w:rsidRPr="00BE0EFF" w:rsidRDefault="00BE0EFF" w:rsidP="00BE0EFF">
            <w:pPr>
              <w:suppressAutoHyphens w:val="0"/>
              <w:jc w:val="center"/>
              <w:rPr>
                <w:lang w:eastAsia="hu-HU"/>
              </w:rPr>
            </w:pPr>
            <w:r w:rsidRPr="00BE0EFF">
              <w:rPr>
                <w:lang w:eastAsia="hu-HU"/>
              </w:rPr>
              <w:t>0,5</w:t>
            </w:r>
          </w:p>
        </w:tc>
      </w:tr>
      <w:tr w:rsidR="00BE0EFF" w:rsidRPr="00BE0EFF" w14:paraId="2E61E83F" w14:textId="77777777" w:rsidTr="00BE0EFF">
        <w:tc>
          <w:tcPr>
            <w:tcW w:w="3216" w:type="dxa"/>
            <w:shd w:val="clear" w:color="auto" w:fill="auto"/>
          </w:tcPr>
          <w:p w14:paraId="075E920A" w14:textId="77777777" w:rsidR="00BE0EFF" w:rsidRPr="00BE0EFF" w:rsidRDefault="00BE0EFF" w:rsidP="00BE0EFF">
            <w:pPr>
              <w:suppressAutoHyphens w:val="0"/>
              <w:rPr>
                <w:b/>
                <w:bCs/>
                <w:sz w:val="20"/>
                <w:szCs w:val="20"/>
                <w:lang w:eastAsia="hu-HU"/>
              </w:rPr>
            </w:pPr>
            <w:r w:rsidRPr="00BE0EFF">
              <w:rPr>
                <w:b/>
                <w:bCs/>
                <w:sz w:val="20"/>
                <w:szCs w:val="20"/>
                <w:lang w:eastAsia="hu-HU"/>
              </w:rPr>
              <w:t>Köznevelési feladatok támogatása</w:t>
            </w:r>
          </w:p>
        </w:tc>
        <w:tc>
          <w:tcPr>
            <w:tcW w:w="2540" w:type="dxa"/>
            <w:shd w:val="clear" w:color="auto" w:fill="auto"/>
          </w:tcPr>
          <w:p w14:paraId="521535FD" w14:textId="77777777" w:rsidR="00BE0EFF" w:rsidRPr="00BE0EFF" w:rsidRDefault="00BE0EFF" w:rsidP="00BE0EFF">
            <w:pPr>
              <w:suppressAutoHyphens w:val="0"/>
              <w:jc w:val="center"/>
              <w:rPr>
                <w:b/>
                <w:bCs/>
                <w:lang w:eastAsia="hu-HU"/>
              </w:rPr>
            </w:pPr>
            <w:r w:rsidRPr="00BE0EFF">
              <w:rPr>
                <w:b/>
                <w:bCs/>
                <w:lang w:eastAsia="hu-HU"/>
              </w:rPr>
              <w:t>107 285 250 Ft</w:t>
            </w:r>
          </w:p>
        </w:tc>
        <w:tc>
          <w:tcPr>
            <w:tcW w:w="2812" w:type="dxa"/>
            <w:shd w:val="clear" w:color="auto" w:fill="auto"/>
          </w:tcPr>
          <w:p w14:paraId="12C51922" w14:textId="77777777" w:rsidR="00BE0EFF" w:rsidRPr="00BE0EFF" w:rsidRDefault="00BE0EFF" w:rsidP="00BE0EFF">
            <w:pPr>
              <w:suppressAutoHyphens w:val="0"/>
              <w:jc w:val="center"/>
              <w:rPr>
                <w:b/>
                <w:bCs/>
                <w:lang w:eastAsia="hu-HU"/>
              </w:rPr>
            </w:pPr>
            <w:r w:rsidRPr="00BE0EFF">
              <w:rPr>
                <w:b/>
                <w:bCs/>
                <w:lang w:eastAsia="hu-HU"/>
              </w:rPr>
              <w:t>115 827 650 Ft</w:t>
            </w:r>
          </w:p>
        </w:tc>
      </w:tr>
      <w:tr w:rsidR="00BE0EFF" w:rsidRPr="00BE0EFF" w14:paraId="7DED2978" w14:textId="77777777" w:rsidTr="00BE0EFF">
        <w:tc>
          <w:tcPr>
            <w:tcW w:w="3216" w:type="dxa"/>
            <w:shd w:val="clear" w:color="auto" w:fill="auto"/>
          </w:tcPr>
          <w:p w14:paraId="7D1789E1" w14:textId="77777777" w:rsidR="00BE0EFF" w:rsidRPr="00BE0EFF" w:rsidRDefault="00BE0EFF" w:rsidP="00BE0EFF">
            <w:pPr>
              <w:suppressAutoHyphens w:val="0"/>
              <w:rPr>
                <w:b/>
                <w:bCs/>
                <w:sz w:val="20"/>
                <w:szCs w:val="20"/>
                <w:lang w:eastAsia="hu-HU"/>
              </w:rPr>
            </w:pPr>
            <w:r w:rsidRPr="00BE0EFF">
              <w:rPr>
                <w:b/>
                <w:bCs/>
                <w:sz w:val="20"/>
                <w:szCs w:val="20"/>
                <w:lang w:eastAsia="hu-HU"/>
              </w:rPr>
              <w:t xml:space="preserve">Finanszírozott </w:t>
            </w:r>
          </w:p>
          <w:p w14:paraId="0B118A82" w14:textId="77777777" w:rsidR="00BE0EFF" w:rsidRPr="00BE0EFF" w:rsidRDefault="00BE0EFF" w:rsidP="00BE0EFF">
            <w:pPr>
              <w:suppressAutoHyphens w:val="0"/>
              <w:rPr>
                <w:b/>
                <w:bCs/>
                <w:sz w:val="20"/>
                <w:szCs w:val="20"/>
                <w:lang w:eastAsia="hu-HU"/>
              </w:rPr>
            </w:pPr>
            <w:r w:rsidRPr="00BE0EFF">
              <w:rPr>
                <w:b/>
                <w:bCs/>
                <w:sz w:val="20"/>
                <w:szCs w:val="20"/>
                <w:lang w:eastAsia="hu-HU"/>
              </w:rPr>
              <w:t>- óvodapedagógus létszám</w:t>
            </w:r>
          </w:p>
          <w:p w14:paraId="3AFB43D1" w14:textId="77777777" w:rsidR="00BE0EFF" w:rsidRPr="00BE0EFF" w:rsidRDefault="00BE0EFF" w:rsidP="00BE0EFF">
            <w:pPr>
              <w:suppressAutoHyphens w:val="0"/>
              <w:rPr>
                <w:b/>
                <w:bCs/>
                <w:sz w:val="20"/>
                <w:szCs w:val="20"/>
                <w:lang w:eastAsia="hu-HU"/>
              </w:rPr>
            </w:pPr>
            <w:r w:rsidRPr="00BE0EFF">
              <w:rPr>
                <w:b/>
                <w:bCs/>
                <w:sz w:val="20"/>
                <w:szCs w:val="20"/>
                <w:lang w:eastAsia="hu-HU"/>
              </w:rPr>
              <w:t>- nevelő munkát segítők létszáma</w:t>
            </w:r>
          </w:p>
        </w:tc>
        <w:tc>
          <w:tcPr>
            <w:tcW w:w="2540" w:type="dxa"/>
            <w:shd w:val="clear" w:color="auto" w:fill="auto"/>
          </w:tcPr>
          <w:p w14:paraId="5465714E" w14:textId="77777777" w:rsidR="00BE0EFF" w:rsidRPr="00BE0EFF" w:rsidRDefault="00BE0EFF" w:rsidP="00BE0EFF">
            <w:pPr>
              <w:suppressAutoHyphens w:val="0"/>
              <w:jc w:val="center"/>
              <w:rPr>
                <w:lang w:eastAsia="hu-HU"/>
              </w:rPr>
            </w:pPr>
          </w:p>
          <w:p w14:paraId="52B8A902" w14:textId="77777777" w:rsidR="00BE0EFF" w:rsidRPr="00BE0EFF" w:rsidRDefault="00BE0EFF" w:rsidP="00BE0EFF">
            <w:pPr>
              <w:suppressAutoHyphens w:val="0"/>
              <w:jc w:val="center"/>
              <w:rPr>
                <w:sz w:val="20"/>
                <w:szCs w:val="20"/>
                <w:lang w:eastAsia="hu-HU"/>
              </w:rPr>
            </w:pPr>
            <w:r w:rsidRPr="00BE0EFF">
              <w:rPr>
                <w:sz w:val="20"/>
                <w:szCs w:val="20"/>
                <w:lang w:eastAsia="hu-HU"/>
              </w:rPr>
              <w:t>14,3</w:t>
            </w:r>
          </w:p>
          <w:p w14:paraId="11388C3E" w14:textId="77777777" w:rsidR="00BE0EFF" w:rsidRPr="00BE0EFF" w:rsidRDefault="00BE0EFF" w:rsidP="00BE0EFF">
            <w:pPr>
              <w:suppressAutoHyphens w:val="0"/>
              <w:jc w:val="center"/>
              <w:rPr>
                <w:sz w:val="20"/>
                <w:szCs w:val="20"/>
                <w:lang w:eastAsia="hu-HU"/>
              </w:rPr>
            </w:pPr>
            <w:r w:rsidRPr="00BE0EFF">
              <w:rPr>
                <w:sz w:val="20"/>
                <w:szCs w:val="20"/>
                <w:lang w:eastAsia="hu-HU"/>
              </w:rPr>
              <w:t>10,0</w:t>
            </w:r>
          </w:p>
        </w:tc>
        <w:tc>
          <w:tcPr>
            <w:tcW w:w="2812" w:type="dxa"/>
            <w:shd w:val="clear" w:color="auto" w:fill="auto"/>
          </w:tcPr>
          <w:p w14:paraId="4168EA2F" w14:textId="77777777" w:rsidR="00BE0EFF" w:rsidRPr="00BE0EFF" w:rsidRDefault="00BE0EFF" w:rsidP="00BE0EFF">
            <w:pPr>
              <w:suppressAutoHyphens w:val="0"/>
              <w:jc w:val="center"/>
              <w:rPr>
                <w:lang w:eastAsia="hu-HU"/>
              </w:rPr>
            </w:pPr>
          </w:p>
          <w:p w14:paraId="70ECE7BC" w14:textId="77777777" w:rsidR="00BE0EFF" w:rsidRPr="00BE0EFF" w:rsidRDefault="00BE0EFF" w:rsidP="00BE0EFF">
            <w:pPr>
              <w:suppressAutoHyphens w:val="0"/>
              <w:jc w:val="center"/>
              <w:rPr>
                <w:sz w:val="20"/>
                <w:szCs w:val="20"/>
                <w:lang w:eastAsia="hu-HU"/>
              </w:rPr>
            </w:pPr>
            <w:r w:rsidRPr="00BE0EFF">
              <w:rPr>
                <w:sz w:val="20"/>
                <w:szCs w:val="20"/>
                <w:lang w:eastAsia="hu-HU"/>
              </w:rPr>
              <w:t>13,9</w:t>
            </w:r>
          </w:p>
          <w:p w14:paraId="4B830F42" w14:textId="77777777" w:rsidR="00BE0EFF" w:rsidRPr="00BE0EFF" w:rsidRDefault="00BE0EFF" w:rsidP="00BE0EFF">
            <w:pPr>
              <w:suppressAutoHyphens w:val="0"/>
              <w:jc w:val="center"/>
              <w:rPr>
                <w:lang w:eastAsia="hu-HU"/>
              </w:rPr>
            </w:pPr>
            <w:r w:rsidRPr="00BE0EFF">
              <w:rPr>
                <w:sz w:val="20"/>
                <w:szCs w:val="20"/>
                <w:lang w:eastAsia="hu-HU"/>
              </w:rPr>
              <w:t>10,0</w:t>
            </w:r>
          </w:p>
        </w:tc>
      </w:tr>
    </w:tbl>
    <w:p w14:paraId="272A0620" w14:textId="77777777" w:rsidR="00BE0EFF" w:rsidRDefault="00BE0EFF" w:rsidP="007C7703">
      <w:pPr>
        <w:jc w:val="both"/>
      </w:pPr>
    </w:p>
    <w:p w14:paraId="4D0849B5" w14:textId="77777777" w:rsidR="00BE0EFF" w:rsidRDefault="00BE0EFF" w:rsidP="007C7703">
      <w:pPr>
        <w:jc w:val="both"/>
      </w:pPr>
    </w:p>
    <w:p w14:paraId="64725C93" w14:textId="1239C35C" w:rsidR="007C7703" w:rsidRDefault="00391311" w:rsidP="007C7703">
      <w:pPr>
        <w:jc w:val="both"/>
      </w:pPr>
      <w:r>
        <w:t xml:space="preserve"> A</w:t>
      </w:r>
      <w:r w:rsidR="007C7703">
        <w:t>z óvodai működés</w:t>
      </w:r>
      <w:r w:rsidR="00966E8A">
        <w:t>i kia</w:t>
      </w:r>
      <w:r>
        <w:t xml:space="preserve">dások támogatási összegét </w:t>
      </w:r>
      <w:r w:rsidR="007C7703">
        <w:t>a támogatás alapját képező gyermeklétszám</w:t>
      </w:r>
      <w:r>
        <w:t xml:space="preserve"> változás befolyásolja</w:t>
      </w:r>
      <w:r w:rsidR="008E21B5">
        <w:t>, jelenleg folyamatosan csökkenő tendenciát mutat</w:t>
      </w:r>
      <w:r w:rsidR="007C7703">
        <w:t>.</w:t>
      </w:r>
    </w:p>
    <w:p w14:paraId="1256575C" w14:textId="77777777" w:rsidR="007F3B5D" w:rsidRDefault="007F3B5D" w:rsidP="007C7703">
      <w:pPr>
        <w:jc w:val="both"/>
      </w:pPr>
    </w:p>
    <w:p w14:paraId="156223BD" w14:textId="77777777" w:rsidR="00966E8A" w:rsidRPr="00EB3DFA" w:rsidRDefault="00966E8A" w:rsidP="008E21B5">
      <w:pPr>
        <w:pStyle w:val="Listaszerbekezds"/>
        <w:numPr>
          <w:ilvl w:val="0"/>
          <w:numId w:val="11"/>
        </w:numPr>
        <w:jc w:val="both"/>
        <w:rPr>
          <w:i/>
        </w:rPr>
      </w:pPr>
      <w:r w:rsidRPr="00EB3DFA">
        <w:rPr>
          <w:i/>
        </w:rPr>
        <w:t>2014/2015 tanév 2014.október 1-i statisztikai létszáma:190</w:t>
      </w:r>
    </w:p>
    <w:p w14:paraId="7101CFCA" w14:textId="77777777" w:rsidR="00A262AF" w:rsidRPr="00EB3DFA" w:rsidRDefault="00A262AF" w:rsidP="008E21B5">
      <w:pPr>
        <w:pStyle w:val="Listaszerbekezds"/>
        <w:numPr>
          <w:ilvl w:val="0"/>
          <w:numId w:val="11"/>
        </w:numPr>
        <w:jc w:val="both"/>
        <w:rPr>
          <w:i/>
        </w:rPr>
      </w:pPr>
      <w:r w:rsidRPr="00EB3DFA">
        <w:rPr>
          <w:i/>
        </w:rPr>
        <w:t>2015/2016 tanév 2015.október 1-i statisztikai létszáma:176</w:t>
      </w:r>
    </w:p>
    <w:p w14:paraId="6D8D792F" w14:textId="77777777" w:rsidR="000D20CD" w:rsidRPr="00EB3DFA" w:rsidRDefault="000D20CD" w:rsidP="008E21B5">
      <w:pPr>
        <w:pStyle w:val="Listaszerbekezds"/>
        <w:numPr>
          <w:ilvl w:val="0"/>
          <w:numId w:val="11"/>
        </w:numPr>
        <w:jc w:val="both"/>
        <w:rPr>
          <w:i/>
        </w:rPr>
      </w:pPr>
      <w:r w:rsidRPr="00EB3DFA">
        <w:rPr>
          <w:i/>
        </w:rPr>
        <w:t>2016/2017 tanév 2016. október 1-i statisztikai létszáma:169</w:t>
      </w:r>
    </w:p>
    <w:p w14:paraId="676EE334" w14:textId="77777777" w:rsidR="008E21B5" w:rsidRPr="00EB3DFA" w:rsidRDefault="008E21B5" w:rsidP="008E21B5">
      <w:pPr>
        <w:pStyle w:val="Listaszerbekezds"/>
        <w:numPr>
          <w:ilvl w:val="0"/>
          <w:numId w:val="11"/>
        </w:numPr>
        <w:jc w:val="both"/>
        <w:rPr>
          <w:i/>
        </w:rPr>
      </w:pPr>
      <w:r w:rsidRPr="00EB3DFA">
        <w:rPr>
          <w:i/>
        </w:rPr>
        <w:t>2017/2018 tanév 2017. október 1-i statisztikai létszáma:161</w:t>
      </w:r>
    </w:p>
    <w:p w14:paraId="240F27B8" w14:textId="77777777" w:rsidR="00256281" w:rsidRPr="007A4087" w:rsidRDefault="00256281" w:rsidP="00256281">
      <w:pPr>
        <w:pStyle w:val="Listaszerbekezds"/>
        <w:numPr>
          <w:ilvl w:val="0"/>
          <w:numId w:val="11"/>
        </w:numPr>
        <w:rPr>
          <w:i/>
        </w:rPr>
      </w:pPr>
      <w:r w:rsidRPr="007A4087">
        <w:rPr>
          <w:i/>
        </w:rPr>
        <w:t>2018/2019 tanév 2018. októb</w:t>
      </w:r>
      <w:r w:rsidR="0051473C" w:rsidRPr="007A4087">
        <w:rPr>
          <w:i/>
        </w:rPr>
        <w:t>er 1-i statisztikai létszáma:167</w:t>
      </w:r>
    </w:p>
    <w:p w14:paraId="747391E9" w14:textId="4D7D96F7" w:rsidR="007A4087" w:rsidRPr="009C2EA6" w:rsidRDefault="007A4087" w:rsidP="007A4087">
      <w:pPr>
        <w:pStyle w:val="Listaszerbekezds"/>
        <w:numPr>
          <w:ilvl w:val="0"/>
          <w:numId w:val="11"/>
        </w:numPr>
        <w:rPr>
          <w:bCs/>
          <w:i/>
        </w:rPr>
      </w:pPr>
      <w:r w:rsidRPr="009C2EA6">
        <w:rPr>
          <w:bCs/>
          <w:i/>
        </w:rPr>
        <w:lastRenderedPageBreak/>
        <w:t>2019/2020 tanév 2019. október 1-i statisztikai létszáma:165</w:t>
      </w:r>
    </w:p>
    <w:p w14:paraId="0A5862DB" w14:textId="1C6EF079" w:rsidR="00BE0EFF" w:rsidRPr="00EE1D4B" w:rsidRDefault="009C2EA6" w:rsidP="00BE0EFF">
      <w:pPr>
        <w:pStyle w:val="Listaszerbekezds"/>
        <w:numPr>
          <w:ilvl w:val="0"/>
          <w:numId w:val="11"/>
        </w:numPr>
        <w:rPr>
          <w:b/>
          <w:bCs/>
          <w:iCs/>
        </w:rPr>
      </w:pPr>
      <w:r w:rsidRPr="009C2EA6">
        <w:rPr>
          <w:b/>
          <w:bCs/>
          <w:iCs/>
        </w:rPr>
        <w:t>20</w:t>
      </w:r>
      <w:r>
        <w:rPr>
          <w:b/>
          <w:bCs/>
          <w:iCs/>
        </w:rPr>
        <w:t>20</w:t>
      </w:r>
      <w:r w:rsidRPr="009C2EA6">
        <w:rPr>
          <w:b/>
          <w:bCs/>
          <w:iCs/>
        </w:rPr>
        <w:t>/20</w:t>
      </w:r>
      <w:r>
        <w:rPr>
          <w:b/>
          <w:bCs/>
          <w:iCs/>
        </w:rPr>
        <w:t>21</w:t>
      </w:r>
      <w:r w:rsidRPr="009C2EA6">
        <w:rPr>
          <w:b/>
          <w:bCs/>
          <w:iCs/>
        </w:rPr>
        <w:t xml:space="preserve"> tanév 20</w:t>
      </w:r>
      <w:r>
        <w:rPr>
          <w:b/>
          <w:bCs/>
          <w:iCs/>
        </w:rPr>
        <w:t>20</w:t>
      </w:r>
      <w:r w:rsidRPr="009C2EA6">
        <w:rPr>
          <w:b/>
          <w:bCs/>
          <w:iCs/>
        </w:rPr>
        <w:t>. október 1-i statisztikai létszáma:1</w:t>
      </w:r>
      <w:r>
        <w:rPr>
          <w:b/>
          <w:bCs/>
          <w:iCs/>
        </w:rPr>
        <w:t>5</w:t>
      </w:r>
      <w:r w:rsidRPr="009C2EA6">
        <w:rPr>
          <w:b/>
          <w:bCs/>
          <w:iCs/>
        </w:rPr>
        <w:t>7</w:t>
      </w:r>
    </w:p>
    <w:p w14:paraId="661560F6" w14:textId="77777777" w:rsidR="009C2EA6" w:rsidRPr="007A4087" w:rsidRDefault="009C2EA6" w:rsidP="009C2EA6">
      <w:pPr>
        <w:pStyle w:val="Listaszerbekezds"/>
        <w:rPr>
          <w:b/>
          <w:i/>
        </w:rPr>
      </w:pPr>
    </w:p>
    <w:p w14:paraId="6CF86397" w14:textId="77777777" w:rsidR="00EE1D4B" w:rsidRDefault="00391311" w:rsidP="007C7703">
      <w:pPr>
        <w:jc w:val="both"/>
      </w:pPr>
      <w:r>
        <w:t>Jelentősen változott</w:t>
      </w:r>
      <w:r w:rsidR="000D20CD">
        <w:t xml:space="preserve"> </w:t>
      </w:r>
      <w:r w:rsidR="007C7703">
        <w:t>a</w:t>
      </w:r>
      <w:r w:rsidR="00167771">
        <w:t xml:space="preserve"> kedvezményes </w:t>
      </w:r>
      <w:r w:rsidR="007C7703">
        <w:t xml:space="preserve">étkező gyermek létszámát figyelembe vevő bértámogatás </w:t>
      </w:r>
      <w:r>
        <w:t>és üzemeltetési</w:t>
      </w:r>
      <w:r w:rsidR="00167771">
        <w:t xml:space="preserve"> támogatás összege</w:t>
      </w:r>
    </w:p>
    <w:p w14:paraId="06F5FEC6" w14:textId="3DB89351" w:rsidR="007C7703" w:rsidRDefault="007C7703" w:rsidP="007C7703">
      <w:pPr>
        <w:jc w:val="both"/>
      </w:pPr>
      <w:r>
        <w:t xml:space="preserve">. </w:t>
      </w:r>
    </w:p>
    <w:p w14:paraId="7170A24C" w14:textId="77777777" w:rsidR="00EE1D4B" w:rsidRPr="00EE1D4B" w:rsidRDefault="00EE1D4B" w:rsidP="00EE1D4B">
      <w:pPr>
        <w:suppressAutoHyphens w:val="0"/>
        <w:jc w:val="both"/>
        <w:rPr>
          <w:b/>
          <w:lang w:eastAsia="hu-HU"/>
        </w:rPr>
      </w:pPr>
      <w:r w:rsidRPr="00EE1D4B">
        <w:rPr>
          <w:b/>
          <w:lang w:eastAsia="hu-HU"/>
        </w:rPr>
        <w:t>Települési önkormányzatok kulturális feladatainak támogatása</w:t>
      </w:r>
    </w:p>
    <w:p w14:paraId="090F258A" w14:textId="77777777" w:rsidR="00EE1D4B" w:rsidRPr="00EE1D4B" w:rsidRDefault="00EE1D4B" w:rsidP="00EE1D4B">
      <w:pPr>
        <w:suppressAutoHyphens w:val="0"/>
        <w:ind w:left="17" w:right="11"/>
        <w:jc w:val="both"/>
        <w:rPr>
          <w:lang w:eastAsia="hu-HU"/>
        </w:rPr>
      </w:pPr>
      <w:r w:rsidRPr="00EE1D4B">
        <w:rPr>
          <w:lang w:eastAsia="hu-HU"/>
        </w:rPr>
        <w:t xml:space="preserve">E támogatás az önkormányzatokat lakosságszám alapján illeti meg (4361 fő) a Mötv.-ben, valamint a Kult. tv.-ben meghatározott nyilvános könyvtári feladatainak ellátásához és a közművelődési alapszolgáltatások biztosításához. </w:t>
      </w:r>
    </w:p>
    <w:p w14:paraId="251FD036" w14:textId="28504A74" w:rsidR="00EE1D4B" w:rsidRPr="00EE1D4B" w:rsidRDefault="00EE1D4B" w:rsidP="00EE1D4B">
      <w:pPr>
        <w:suppressAutoHyphens w:val="0"/>
        <w:ind w:left="17" w:right="11"/>
        <w:jc w:val="both"/>
        <w:rPr>
          <w:color w:val="000000"/>
          <w:lang w:eastAsia="hu-HU"/>
        </w:rPr>
      </w:pPr>
      <w:r w:rsidRPr="00EE1D4B">
        <w:rPr>
          <w:lang w:eastAsia="hu-HU"/>
        </w:rPr>
        <w:t>Nyilvános könyvtári ellátási és közművelődési feladatok</w:t>
      </w:r>
      <w:r w:rsidR="00E06635">
        <w:rPr>
          <w:lang w:eastAsia="hu-HU"/>
        </w:rPr>
        <w:t xml:space="preserve"> támogatása</w:t>
      </w:r>
      <w:r w:rsidRPr="00EE1D4B">
        <w:rPr>
          <w:lang w:eastAsia="hu-HU"/>
        </w:rPr>
        <w:t xml:space="preserve"> </w:t>
      </w:r>
      <w:r w:rsidRPr="00EE1D4B">
        <w:rPr>
          <w:b/>
          <w:lang w:eastAsia="hu-HU"/>
        </w:rPr>
        <w:t>9 463 370 Ft</w:t>
      </w:r>
      <w:r w:rsidRPr="00EE1D4B">
        <w:rPr>
          <w:lang w:eastAsia="hu-HU"/>
        </w:rPr>
        <w:t xml:space="preserve"> t. (2020. évi támogatás 5 291 730 Ft )</w:t>
      </w:r>
      <w:r w:rsidRPr="00EE1D4B">
        <w:rPr>
          <w:color w:val="000000"/>
          <w:lang w:eastAsia="hu-HU"/>
        </w:rPr>
        <w:t xml:space="preserve">. A támogatás  fajlagos összege 2.170 Ft/fő, ami az </w:t>
      </w:r>
      <w:r w:rsidR="00E06635">
        <w:rPr>
          <w:color w:val="000000"/>
          <w:lang w:eastAsia="hu-HU"/>
        </w:rPr>
        <w:t>előző</w:t>
      </w:r>
      <w:r w:rsidRPr="00EE1D4B">
        <w:rPr>
          <w:color w:val="000000"/>
          <w:lang w:eastAsia="hu-HU"/>
        </w:rPr>
        <w:t xml:space="preserve"> évinél 960 Ft-tal magasabb.</w:t>
      </w:r>
    </w:p>
    <w:p w14:paraId="5083807B" w14:textId="77777777" w:rsidR="00EE1D4B" w:rsidRPr="00EE1D4B" w:rsidRDefault="00EE1D4B" w:rsidP="00EE1D4B">
      <w:pPr>
        <w:numPr>
          <w:ilvl w:val="0"/>
          <w:numId w:val="26"/>
        </w:numPr>
        <w:suppressAutoHyphens w:val="0"/>
        <w:ind w:right="11"/>
        <w:jc w:val="both"/>
        <w:rPr>
          <w:sz w:val="20"/>
          <w:szCs w:val="20"/>
          <w:lang w:eastAsia="hu-HU"/>
        </w:rPr>
      </w:pPr>
      <w:r w:rsidRPr="00EE1D4B">
        <w:rPr>
          <w:sz w:val="20"/>
          <w:szCs w:val="20"/>
          <w:lang w:eastAsia="hu-HU"/>
        </w:rPr>
        <w:t xml:space="preserve">Amennyiben az önkormányzat a támogatás legalább 10 %-át nem a Kult. tv. 76. § (3) bekezdés a) pontjában foglalt közművelődési alapszolgáltatáshoz kapcsolódó kiadásokra fordítja, úgy a támogatás 20 %-ának megfelelő összegre nem jogosult. </w:t>
      </w:r>
    </w:p>
    <w:p w14:paraId="5FE4D8DB" w14:textId="77777777" w:rsidR="00EE1D4B" w:rsidRPr="00EE1D4B" w:rsidRDefault="00EE1D4B" w:rsidP="00EE1D4B">
      <w:pPr>
        <w:numPr>
          <w:ilvl w:val="0"/>
          <w:numId w:val="26"/>
        </w:numPr>
        <w:suppressAutoHyphens w:val="0"/>
        <w:ind w:right="11"/>
        <w:jc w:val="both"/>
        <w:rPr>
          <w:sz w:val="20"/>
          <w:szCs w:val="20"/>
          <w:lang w:eastAsia="hu-HU"/>
        </w:rPr>
      </w:pPr>
      <w:r w:rsidRPr="00EE1D4B">
        <w:rPr>
          <w:sz w:val="20"/>
          <w:szCs w:val="20"/>
          <w:lang w:eastAsia="hu-HU"/>
        </w:rPr>
        <w:t xml:space="preserve">Amennyiben a Kult. tv. 64. § (2) bekezdés a) pontja alapján a nyilvános könyvtárat fenntartó önkormányzat a támogatás legalább 10 %-át nem könyvtári dokumentum vásárlására fordítja, úgy a támogatás 20 %-ának megfelelő összegre nem jogosult. </w:t>
      </w:r>
    </w:p>
    <w:p w14:paraId="263BAA47" w14:textId="77777777" w:rsidR="0005593B" w:rsidRDefault="0005593B">
      <w:pPr>
        <w:pStyle w:val="Szvegtrzs"/>
        <w:spacing w:after="0"/>
        <w:jc w:val="both"/>
        <w:rPr>
          <w:rFonts w:eastAsia="Times New Roman"/>
          <w:kern w:val="0"/>
        </w:rPr>
      </w:pPr>
    </w:p>
    <w:p w14:paraId="5A00300C" w14:textId="77777777" w:rsidR="00031FBE" w:rsidRDefault="0005593B">
      <w:pPr>
        <w:pStyle w:val="Szvegtrzs"/>
        <w:spacing w:after="0"/>
        <w:jc w:val="both"/>
      </w:pPr>
      <w:r>
        <w:rPr>
          <w:rFonts w:eastAsia="Times New Roman"/>
          <w:kern w:val="0"/>
        </w:rPr>
        <w:t>M</w:t>
      </w:r>
      <w:r w:rsidR="00031FBE">
        <w:rPr>
          <w:b/>
          <w:bCs/>
        </w:rPr>
        <w:t>űködési bevételeink</w:t>
      </w:r>
      <w:r w:rsidR="00031FBE">
        <w:t xml:space="preserve"> előirányzatát képezik az</w:t>
      </w:r>
      <w:r w:rsidR="009F5BF0">
        <w:t xml:space="preserve"> </w:t>
      </w:r>
      <w:r w:rsidR="00031FBE">
        <w:t>alaptevékenységgel kapcsolatos intézményi ellátási díjak, kiszámlázott szolgáltatások és azok ÁFA bevételei, bérleti díjbevételek.</w:t>
      </w:r>
    </w:p>
    <w:p w14:paraId="5440166C" w14:textId="77777777" w:rsidR="00252EBD" w:rsidRDefault="00252EBD" w:rsidP="00252EBD">
      <w:pPr>
        <w:jc w:val="both"/>
      </w:pPr>
      <w:r>
        <w:t>Az önkormányzat működési bevételét növeli az ÉDV bérleti díj felszámított áfa-ja.</w:t>
      </w:r>
    </w:p>
    <w:p w14:paraId="39A913D0" w14:textId="77777777" w:rsidR="00031FBE" w:rsidRDefault="00031FBE">
      <w:pPr>
        <w:pStyle w:val="Szvegtrzs"/>
        <w:spacing w:after="0"/>
        <w:jc w:val="both"/>
      </w:pPr>
    </w:p>
    <w:p w14:paraId="2669DF97" w14:textId="77777777" w:rsidR="00031FBE" w:rsidRDefault="0005593B">
      <w:pPr>
        <w:pStyle w:val="Szvegtrzs"/>
        <w:spacing w:after="0"/>
        <w:rPr>
          <w:b/>
          <w:bCs/>
        </w:rPr>
      </w:pPr>
      <w:r>
        <w:rPr>
          <w:b/>
          <w:bCs/>
        </w:rPr>
        <w:t>Közhatalmi bevételek</w:t>
      </w:r>
    </w:p>
    <w:p w14:paraId="46B37334" w14:textId="77777777" w:rsidR="003D1A09" w:rsidRDefault="00031FBE">
      <w:pPr>
        <w:pStyle w:val="Szvegtrzs"/>
        <w:spacing w:after="0"/>
        <w:jc w:val="both"/>
      </w:pPr>
      <w:r>
        <w:t>Önkormányzatunk működését nagyban befolyásolja a helyben képződő adók teljesít</w:t>
      </w:r>
      <w:r w:rsidR="002866D0">
        <w:t>ése: az iparűzési adó, telek</w:t>
      </w:r>
      <w:r>
        <w:t>adó,</w:t>
      </w:r>
      <w:r w:rsidR="002866D0">
        <w:t xml:space="preserve"> </w:t>
      </w:r>
      <w:r>
        <w:t>építményadó, valamint a</w:t>
      </w:r>
      <w:r w:rsidR="00F8003A">
        <w:t>z</w:t>
      </w:r>
      <w:r>
        <w:t xml:space="preserve"> </w:t>
      </w:r>
      <w:r w:rsidR="00391311">
        <w:t>idegenforgalmi adó</w:t>
      </w:r>
      <w:r>
        <w:t xml:space="preserve">. </w:t>
      </w:r>
      <w:r w:rsidR="002866D0">
        <w:t>Tervezésre került a</w:t>
      </w:r>
      <w:r w:rsidRPr="006D6C17">
        <w:t xml:space="preserve"> helyi adókkal k</w:t>
      </w:r>
      <w:r w:rsidR="001B4729">
        <w:t xml:space="preserve">apcsolatos pótlékok, bírságok. </w:t>
      </w:r>
    </w:p>
    <w:p w14:paraId="6D577970" w14:textId="4E27D6C3" w:rsidR="00031FBE" w:rsidRDefault="001B4729">
      <w:pPr>
        <w:pStyle w:val="Szvegtrzs"/>
        <w:spacing w:after="0"/>
        <w:jc w:val="both"/>
      </w:pPr>
      <w:r>
        <w:t>Az adóbevételeket a</w:t>
      </w:r>
      <w:r w:rsidR="007A4087">
        <w:t xml:space="preserve"> 202</w:t>
      </w:r>
      <w:r w:rsidR="009C2EA6">
        <w:t>1</w:t>
      </w:r>
      <w:r w:rsidR="00031FBE" w:rsidRPr="006D6C17">
        <w:t xml:space="preserve">. január 1-től hatályos rendeletek szerint tervezzük. </w:t>
      </w:r>
    </w:p>
    <w:p w14:paraId="3E7AE44F" w14:textId="754EED79" w:rsidR="00EE1D4B" w:rsidRPr="00EE1D4B" w:rsidRDefault="00EE1D4B" w:rsidP="00EE1D4B">
      <w:pPr>
        <w:suppressAutoHyphens w:val="0"/>
        <w:ind w:left="17" w:right="14"/>
        <w:jc w:val="both"/>
        <w:rPr>
          <w:color w:val="000000"/>
          <w:lang w:eastAsia="hu-HU"/>
        </w:rPr>
      </w:pPr>
      <w:r w:rsidRPr="00EE1D4B">
        <w:rPr>
          <w:color w:val="000000"/>
          <w:lang w:eastAsia="hu-HU"/>
        </w:rPr>
        <w:t xml:space="preserve">A helyi adók körében legnagyobb forrást jelentő </w:t>
      </w:r>
      <w:r w:rsidRPr="00EE1D4B">
        <w:rPr>
          <w:b/>
          <w:bCs/>
          <w:color w:val="000000"/>
          <w:lang w:eastAsia="hu-HU"/>
        </w:rPr>
        <w:t>iparűzési-adóbevétel</w:t>
      </w:r>
      <w:r w:rsidRPr="00EE1D4B">
        <w:rPr>
          <w:color w:val="000000"/>
          <w:lang w:eastAsia="hu-HU"/>
        </w:rPr>
        <w:t xml:space="preserve"> tervezéséhez a rendelkezésre álló adatok alapján, ill. a koronavírus járvány gazdaságra gyakorolt negatív hatásával számol</w:t>
      </w:r>
      <w:r>
        <w:rPr>
          <w:color w:val="000000"/>
          <w:lang w:eastAsia="hu-HU"/>
        </w:rPr>
        <w:t>unk</w:t>
      </w:r>
      <w:r w:rsidRPr="00EE1D4B">
        <w:rPr>
          <w:color w:val="000000"/>
          <w:lang w:eastAsia="hu-HU"/>
        </w:rPr>
        <w:t>.</w:t>
      </w:r>
    </w:p>
    <w:p w14:paraId="25A8A9BD" w14:textId="7B2E54E6" w:rsidR="00EE1D4B" w:rsidRPr="00EE1D4B" w:rsidRDefault="00EE1D4B" w:rsidP="00EE1D4B">
      <w:pPr>
        <w:suppressAutoHyphens w:val="0"/>
        <w:jc w:val="both"/>
        <w:rPr>
          <w:b/>
          <w:i/>
          <w:lang w:eastAsia="hu-HU"/>
        </w:rPr>
      </w:pPr>
      <w:r w:rsidRPr="00EE1D4B">
        <w:rPr>
          <w:lang w:eastAsia="hu-HU"/>
        </w:rPr>
        <w:t xml:space="preserve">Különösen fontos az adóbehajtási és adóellenőrzési feladat ellátásának hatékonysága, a kintlévőségek minél nagyobb arányú beszedése. Cél az adóbehajtási és adófeltárási, </w:t>
      </w:r>
      <w:r w:rsidRPr="00EE1D4B">
        <w:rPr>
          <w:noProof/>
          <w:lang w:eastAsia="hu-HU"/>
        </w:rPr>
        <w:drawing>
          <wp:inline distT="0" distB="0" distL="0" distR="0" wp14:anchorId="12641C91" wp14:editId="47935B9C">
            <wp:extent cx="9525" cy="9525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8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1D4B">
        <w:rPr>
          <w:lang w:eastAsia="hu-HU"/>
        </w:rPr>
        <w:t>ellenőrzési tevékenység szorgalmazásával a lehető legkisebbre szorítani a hátralékállományt.</w:t>
      </w:r>
    </w:p>
    <w:p w14:paraId="15DBE3C4" w14:textId="3AFA1837" w:rsidR="0005593B" w:rsidRDefault="0005593B">
      <w:pPr>
        <w:pStyle w:val="Szvegtrzs"/>
        <w:spacing w:after="0"/>
        <w:jc w:val="both"/>
      </w:pPr>
    </w:p>
    <w:p w14:paraId="6E06B4F1" w14:textId="77777777" w:rsidR="00EE1D4B" w:rsidRPr="00EE1D4B" w:rsidRDefault="00EE1D4B" w:rsidP="00EE1D4B">
      <w:pPr>
        <w:suppressAutoHyphens w:val="0"/>
        <w:jc w:val="both"/>
        <w:rPr>
          <w:b/>
          <w:lang w:eastAsia="hu-HU"/>
        </w:rPr>
      </w:pPr>
      <w:r w:rsidRPr="00EE1D4B">
        <w:rPr>
          <w:b/>
          <w:lang w:eastAsia="hu-HU"/>
        </w:rPr>
        <w:t>Működési célú átvett pénzeszközök</w:t>
      </w:r>
    </w:p>
    <w:p w14:paraId="0295CD9D" w14:textId="77777777" w:rsidR="00EE1D4B" w:rsidRDefault="00EE1D4B" w:rsidP="00EE1D4B">
      <w:pPr>
        <w:suppressAutoHyphens w:val="0"/>
        <w:jc w:val="both"/>
        <w:rPr>
          <w:lang w:eastAsia="hu-HU"/>
        </w:rPr>
      </w:pPr>
      <w:r w:rsidRPr="00EE1D4B">
        <w:rPr>
          <w:lang w:eastAsia="hu-HU"/>
        </w:rPr>
        <w:t xml:space="preserve">Az önkormányzat kötelező feladatai körében ellátandó a védőnői és iskolavédőnői szolgálat, melyet az </w:t>
      </w:r>
      <w:r w:rsidRPr="00EE1D4B">
        <w:rPr>
          <w:b/>
          <w:lang w:eastAsia="hu-HU"/>
        </w:rPr>
        <w:t>NEP átadott működési pénzeszköz</w:t>
      </w:r>
      <w:r w:rsidRPr="00EE1D4B">
        <w:rPr>
          <w:lang w:eastAsia="hu-HU"/>
        </w:rPr>
        <w:t xml:space="preserve"> útján finanszíroz.</w:t>
      </w:r>
    </w:p>
    <w:p w14:paraId="160E2B0E" w14:textId="77777777" w:rsidR="00EE1D4B" w:rsidRDefault="00EE1D4B" w:rsidP="00EE1D4B">
      <w:pPr>
        <w:suppressAutoHyphens w:val="0"/>
        <w:jc w:val="both"/>
        <w:rPr>
          <w:lang w:eastAsia="hu-HU"/>
        </w:rPr>
      </w:pPr>
      <w:r w:rsidRPr="00EE1D4B">
        <w:rPr>
          <w:lang w:eastAsia="hu-HU"/>
        </w:rPr>
        <w:t xml:space="preserve">Jelenleg a 2 védőnői körzetet a szomszéd települések védőnői helyettesítéssel látják el. 2021. I. negyedévben a II. körzet védőnőjének lejár a GYES-e, de csak az előző évek szabadságának kivétele után áll munkába. </w:t>
      </w:r>
    </w:p>
    <w:p w14:paraId="125867FB" w14:textId="389668F1" w:rsidR="00EE1D4B" w:rsidRPr="00EE1D4B" w:rsidRDefault="00EE1D4B" w:rsidP="00EE1D4B">
      <w:pPr>
        <w:suppressAutoHyphens w:val="0"/>
        <w:jc w:val="both"/>
        <w:rPr>
          <w:lang w:eastAsia="hu-HU"/>
        </w:rPr>
      </w:pPr>
      <w:r w:rsidRPr="00EE1D4B">
        <w:rPr>
          <w:lang w:eastAsia="hu-HU"/>
        </w:rPr>
        <w:t xml:space="preserve">Ez azt jelenti, hogy 1 álláshelyen dupla bérfizetéssel kell számolni. Folyamatban van az I. körzet álláshely pályáztatása, tervbe van véve a III. körzet kialakítása. </w:t>
      </w:r>
    </w:p>
    <w:p w14:paraId="277FD478" w14:textId="77777777" w:rsidR="00EE1D4B" w:rsidRDefault="00EE1D4B">
      <w:pPr>
        <w:pStyle w:val="Szvegtrzs"/>
        <w:spacing w:after="0"/>
        <w:jc w:val="both"/>
      </w:pPr>
    </w:p>
    <w:p w14:paraId="5F81B124" w14:textId="77777777" w:rsidR="00391311" w:rsidRPr="00A7195F" w:rsidRDefault="00391311" w:rsidP="00391311">
      <w:pPr>
        <w:jc w:val="both"/>
        <w:rPr>
          <w:b/>
        </w:rPr>
      </w:pPr>
      <w:r w:rsidRPr="00A7195F">
        <w:rPr>
          <w:b/>
        </w:rPr>
        <w:t>Felhalmozási bevételek</w:t>
      </w:r>
    </w:p>
    <w:p w14:paraId="0D759895" w14:textId="77777777" w:rsidR="0073069D" w:rsidRDefault="00391311" w:rsidP="0073069D">
      <w:pPr>
        <w:jc w:val="both"/>
      </w:pPr>
      <w:r w:rsidRPr="00497E83">
        <w:t xml:space="preserve">Bázis szinten terveztük a vízi-közmű bérleti díjának összegét. </w:t>
      </w:r>
      <w:r w:rsidR="00252EBD">
        <w:t xml:space="preserve">A bérleti díj után felszámolt </w:t>
      </w:r>
      <w:r w:rsidR="007F3B5D">
        <w:t>forgalmi adót</w:t>
      </w:r>
      <w:r w:rsidR="00252EBD">
        <w:t xml:space="preserve"> a működési bevételek között kell elszámolni, mivel az ÁFA befizetés </w:t>
      </w:r>
      <w:r w:rsidR="0035651E">
        <w:t xml:space="preserve">szintén </w:t>
      </w:r>
      <w:r w:rsidR="00252EBD">
        <w:t>működési kiadáskén számolandó el.</w:t>
      </w:r>
      <w:r w:rsidR="00252EBD" w:rsidRPr="00497E83">
        <w:t xml:space="preserve"> </w:t>
      </w:r>
    </w:p>
    <w:p w14:paraId="736B522F" w14:textId="77777777" w:rsidR="0049354D" w:rsidRDefault="0049354D" w:rsidP="0073069D">
      <w:pPr>
        <w:jc w:val="both"/>
      </w:pPr>
    </w:p>
    <w:p w14:paraId="773CCEE8" w14:textId="77777777" w:rsidR="0073069D" w:rsidRDefault="0073069D" w:rsidP="0073069D">
      <w:pPr>
        <w:jc w:val="both"/>
        <w:rPr>
          <w:b/>
        </w:rPr>
      </w:pPr>
      <w:r w:rsidRPr="0073069D">
        <w:rPr>
          <w:b/>
        </w:rPr>
        <w:t xml:space="preserve">Finanszírozási bevételek </w:t>
      </w:r>
    </w:p>
    <w:p w14:paraId="43AB03BB" w14:textId="77777777" w:rsidR="00625F2D" w:rsidRDefault="00625F2D" w:rsidP="0073069D">
      <w:pPr>
        <w:jc w:val="both"/>
        <w:rPr>
          <w:b/>
        </w:rPr>
      </w:pPr>
    </w:p>
    <w:p w14:paraId="12BAF07B" w14:textId="77777777" w:rsidR="00625F2D" w:rsidRPr="00625F2D" w:rsidRDefault="00625F2D" w:rsidP="00625F2D">
      <w:pPr>
        <w:jc w:val="both"/>
      </w:pPr>
      <w:r w:rsidRPr="00625F2D">
        <w:t xml:space="preserve">A pénzmaradvány jelentős része a ÉDV által fizetett használati díj, amely a </w:t>
      </w:r>
      <w:r>
        <w:t>Gördülő Fejlesztési Terv</w:t>
      </w:r>
      <w:r w:rsidRPr="00625F2D">
        <w:t>ben szereplő beruházások forrása.</w:t>
      </w:r>
    </w:p>
    <w:p w14:paraId="28A86677" w14:textId="0CA8B82D" w:rsidR="00625F2D" w:rsidRPr="00625F2D" w:rsidRDefault="00625F2D" w:rsidP="00625F2D">
      <w:pPr>
        <w:jc w:val="both"/>
      </w:pPr>
      <w:r w:rsidRPr="00625F2D">
        <w:t>Maradványt képez a 20</w:t>
      </w:r>
      <w:r w:rsidR="009C2EA6">
        <w:t>20</w:t>
      </w:r>
      <w:r w:rsidRPr="00625F2D">
        <w:t>. évb</w:t>
      </w:r>
      <w:r>
        <w:t>en megnyert pályázati támogatáso</w:t>
      </w:r>
      <w:r w:rsidRPr="00625F2D">
        <w:t>k fel nem használt része:</w:t>
      </w:r>
    </w:p>
    <w:p w14:paraId="5F6FBD84" w14:textId="2DB5583C" w:rsidR="00625F2D" w:rsidRPr="00625F2D" w:rsidRDefault="00625F2D" w:rsidP="00625F2D">
      <w:pPr>
        <w:numPr>
          <w:ilvl w:val="0"/>
          <w:numId w:val="18"/>
        </w:numPr>
        <w:jc w:val="both"/>
      </w:pPr>
      <w:r w:rsidRPr="00625F2D">
        <w:t>Magyar Faluprogram –</w:t>
      </w:r>
      <w:r w:rsidR="009C2EA6">
        <w:t xml:space="preserve"> Kerékpárút építése</w:t>
      </w:r>
    </w:p>
    <w:p w14:paraId="5CC66C6F" w14:textId="2106BA82" w:rsidR="00625F2D" w:rsidRDefault="00625F2D" w:rsidP="00625F2D">
      <w:pPr>
        <w:numPr>
          <w:ilvl w:val="0"/>
          <w:numId w:val="18"/>
        </w:numPr>
        <w:jc w:val="both"/>
      </w:pPr>
      <w:r w:rsidRPr="00625F2D">
        <w:t xml:space="preserve">Közművelődési érdekeltségnövelő támogatás </w:t>
      </w:r>
    </w:p>
    <w:p w14:paraId="1A2DD65C" w14:textId="3EA5C913" w:rsidR="009C2EA6" w:rsidRDefault="009C2EA6" w:rsidP="00625F2D">
      <w:pPr>
        <w:numPr>
          <w:ilvl w:val="0"/>
          <w:numId w:val="18"/>
        </w:numPr>
        <w:jc w:val="both"/>
      </w:pPr>
      <w:r>
        <w:t>Telki edzőpark áttelepítése</w:t>
      </w:r>
    </w:p>
    <w:p w14:paraId="791FBA70" w14:textId="7E5C3FA6" w:rsidR="009C2EA6" w:rsidRPr="00625F2D" w:rsidRDefault="009C2EA6" w:rsidP="00625F2D">
      <w:pPr>
        <w:numPr>
          <w:ilvl w:val="0"/>
          <w:numId w:val="18"/>
        </w:numPr>
        <w:jc w:val="both"/>
      </w:pPr>
      <w:r>
        <w:t>Vis mai</w:t>
      </w:r>
      <w:r w:rsidR="00BE0EFF">
        <w:t>o</w:t>
      </w:r>
      <w:r>
        <w:t>r</w:t>
      </w:r>
      <w:r w:rsidR="00BE0EFF">
        <w:t>-helyreállítás</w:t>
      </w:r>
    </w:p>
    <w:p w14:paraId="433AC55A" w14:textId="77777777" w:rsidR="00625F2D" w:rsidRDefault="00625F2D" w:rsidP="0073069D">
      <w:pPr>
        <w:jc w:val="both"/>
      </w:pPr>
    </w:p>
    <w:p w14:paraId="40B1DE2B" w14:textId="74166869" w:rsidR="0073069D" w:rsidRPr="00143C62" w:rsidRDefault="007A4087" w:rsidP="0073069D">
      <w:pPr>
        <w:jc w:val="both"/>
      </w:pPr>
      <w:r>
        <w:t>A 202</w:t>
      </w:r>
      <w:r w:rsidR="00BE0EFF">
        <w:t>1</w:t>
      </w:r>
      <w:r w:rsidR="007F3B5D">
        <w:t>.</w:t>
      </w:r>
      <w:r w:rsidR="003D1A09">
        <w:t xml:space="preserve"> évi költségvetés tervezésekor </w:t>
      </w:r>
      <w:r w:rsidR="00BE0EFF">
        <w:t>227 203 510</w:t>
      </w:r>
      <w:r w:rsidR="000D20CD">
        <w:t xml:space="preserve"> Ft </w:t>
      </w:r>
      <w:r w:rsidR="003D1A09">
        <w:t>e</w:t>
      </w:r>
      <w:r w:rsidR="0073069D">
        <w:t xml:space="preserve">lőző évi </w:t>
      </w:r>
      <w:r w:rsidR="0035651E">
        <w:t>pénzmaradván</w:t>
      </w:r>
      <w:r w:rsidR="000654F5">
        <w:t>nyal</w:t>
      </w:r>
      <w:r w:rsidR="00CF2D95">
        <w:t xml:space="preserve"> számolunk</w:t>
      </w:r>
      <w:r w:rsidR="007F3B5D">
        <w:t>.</w:t>
      </w:r>
      <w:r w:rsidR="00BE0EFF">
        <w:t xml:space="preserve"> </w:t>
      </w:r>
      <w:r w:rsidR="0035651E">
        <w:t>Ez az összeg változik</w:t>
      </w:r>
      <w:r w:rsidR="007F3B5D">
        <w:t>, végleges értéke</w:t>
      </w:r>
      <w:r>
        <w:t xml:space="preserve"> a 20</w:t>
      </w:r>
      <w:r w:rsidR="00BE0EFF">
        <w:t>20</w:t>
      </w:r>
      <w:r w:rsidR="000654F5">
        <w:t xml:space="preserve">. évi </w:t>
      </w:r>
      <w:r w:rsidR="000D20CD">
        <w:t>zárszámadást követően kerül megállapításra.</w:t>
      </w:r>
    </w:p>
    <w:p w14:paraId="39B95BD1" w14:textId="77777777" w:rsidR="00625F2D" w:rsidRPr="00625F2D" w:rsidRDefault="00625F2D" w:rsidP="00625F2D">
      <w:pPr>
        <w:jc w:val="both"/>
        <w:rPr>
          <w:b/>
          <w:bCs/>
        </w:rPr>
      </w:pPr>
    </w:p>
    <w:p w14:paraId="7AF42C9B" w14:textId="77777777" w:rsidR="00031FBE" w:rsidRDefault="00031FBE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KIADÁSOK:</w:t>
      </w:r>
    </w:p>
    <w:p w14:paraId="04601EB0" w14:textId="77777777" w:rsidR="00031FBE" w:rsidRDefault="00031FBE">
      <w:pPr>
        <w:jc w:val="both"/>
        <w:rPr>
          <w:b/>
          <w:bCs/>
          <w:u w:val="single"/>
        </w:rPr>
      </w:pPr>
    </w:p>
    <w:p w14:paraId="7685FA76" w14:textId="77777777" w:rsidR="00031FBE" w:rsidRDefault="00031FBE">
      <w:pPr>
        <w:jc w:val="both"/>
      </w:pPr>
      <w:r>
        <w:t>Az önkormányzat működési kiadásai valamennyi területen átgondol</w:t>
      </w:r>
      <w:r w:rsidR="007F3B5D">
        <w:t>va</w:t>
      </w:r>
      <w:r>
        <w:t xml:space="preserve">, </w:t>
      </w:r>
      <w:r w:rsidR="007F3B5D">
        <w:t xml:space="preserve">a </w:t>
      </w:r>
      <w:r>
        <w:t>reális szükségletek felmérésével kel</w:t>
      </w:r>
      <w:r w:rsidR="0035651E">
        <w:t>ü</w:t>
      </w:r>
      <w:r>
        <w:t>l</w:t>
      </w:r>
      <w:r w:rsidR="0035651E">
        <w:t>t tervezésre</w:t>
      </w:r>
      <w:r>
        <w:t xml:space="preserve">. Az önkormányzat és az önállóan működő intézmények működési kiadásait a tételesen számba vett költségek elemzésével terveztük. </w:t>
      </w:r>
    </w:p>
    <w:p w14:paraId="0CE6675F" w14:textId="77777777" w:rsidR="00391311" w:rsidRDefault="00391311" w:rsidP="00391311">
      <w:pPr>
        <w:jc w:val="both"/>
      </w:pPr>
    </w:p>
    <w:p w14:paraId="7E186D91" w14:textId="3513C687" w:rsidR="00391311" w:rsidRDefault="00391311" w:rsidP="00391311">
      <w:pPr>
        <w:jc w:val="both"/>
      </w:pPr>
      <w:r>
        <w:t>Az önkormányzat és költségvetési s</w:t>
      </w:r>
      <w:r w:rsidR="0038207C">
        <w:t>zervei tárgyévi kiadásai</w:t>
      </w:r>
      <w:r w:rsidR="00EB3DFA">
        <w:t xml:space="preserve"> </w:t>
      </w:r>
      <w:r w:rsidR="00E06635">
        <w:rPr>
          <w:b/>
        </w:rPr>
        <w:t>882 102 524</w:t>
      </w:r>
      <w:r w:rsidR="0048151D" w:rsidRPr="00CF2D95">
        <w:rPr>
          <w:b/>
        </w:rPr>
        <w:t xml:space="preserve"> Ft</w:t>
      </w:r>
      <w:r w:rsidR="00E06635" w:rsidRPr="00E06635">
        <w:rPr>
          <w:b/>
        </w:rPr>
        <w:t xml:space="preserve">. </w:t>
      </w:r>
      <w:r w:rsidR="007A4087">
        <w:t>20</w:t>
      </w:r>
      <w:r w:rsidR="00E06635">
        <w:t>20</w:t>
      </w:r>
      <w:r>
        <w:t>. évi ered</w:t>
      </w:r>
      <w:r w:rsidR="00CF2D95">
        <w:t>et</w:t>
      </w:r>
      <w:r w:rsidR="0035651E">
        <w:t xml:space="preserve">i előirányzathoz viszonyítva </w:t>
      </w:r>
      <w:r w:rsidR="00AB7B7B">
        <w:t xml:space="preserve"> </w:t>
      </w:r>
      <w:r w:rsidR="00E06635">
        <w:t>8,4</w:t>
      </w:r>
      <w:r w:rsidR="00EB3DFA">
        <w:t xml:space="preserve"> %- kal csökken</w:t>
      </w:r>
      <w:r>
        <w:t>.</w:t>
      </w:r>
    </w:p>
    <w:p w14:paraId="0A304D83" w14:textId="77777777" w:rsidR="00A71F00" w:rsidRDefault="00A71F00" w:rsidP="00A71F00">
      <w:pPr>
        <w:jc w:val="both"/>
        <w:rPr>
          <w:b/>
          <w:i/>
        </w:rPr>
      </w:pPr>
    </w:p>
    <w:p w14:paraId="7A1A5B8D" w14:textId="77777777" w:rsidR="00D57D48" w:rsidRDefault="00D57D48" w:rsidP="00D57D48">
      <w:pPr>
        <w:autoSpaceDE w:val="0"/>
        <w:autoSpaceDN w:val="0"/>
        <w:adjustRightInd w:val="0"/>
        <w:jc w:val="both"/>
      </w:pPr>
      <w:r w:rsidRPr="00D57D48">
        <w:t xml:space="preserve">A meglévő intézményhálózathoz tartozó személyi állományt ismerjük, a személyi juttatások és annak, járulékainak előirányzatának meghatározása a hatályos jogszabályok alapján történik. </w:t>
      </w:r>
    </w:p>
    <w:p w14:paraId="60371C91" w14:textId="77777777" w:rsidR="00AB7B7B" w:rsidRDefault="00AB7B7B" w:rsidP="00D57D48">
      <w:pPr>
        <w:autoSpaceDE w:val="0"/>
        <w:autoSpaceDN w:val="0"/>
        <w:adjustRightInd w:val="0"/>
        <w:jc w:val="both"/>
        <w:rPr>
          <w:i/>
        </w:rPr>
      </w:pPr>
    </w:p>
    <w:p w14:paraId="3D4FD9B1" w14:textId="77777777" w:rsidR="0065060F" w:rsidRPr="0065060F" w:rsidRDefault="0065060F" w:rsidP="00D57D48">
      <w:pPr>
        <w:autoSpaceDE w:val="0"/>
        <w:autoSpaceDN w:val="0"/>
        <w:adjustRightInd w:val="0"/>
        <w:jc w:val="both"/>
        <w:rPr>
          <w:i/>
        </w:rPr>
      </w:pPr>
      <w:r w:rsidRPr="0065060F">
        <w:rPr>
          <w:i/>
        </w:rPr>
        <w:t xml:space="preserve">A Telki </w:t>
      </w:r>
      <w:r w:rsidR="007A4087">
        <w:rPr>
          <w:i/>
        </w:rPr>
        <w:t xml:space="preserve">Zöldmanó </w:t>
      </w:r>
      <w:r w:rsidRPr="0065060F">
        <w:rPr>
          <w:i/>
        </w:rPr>
        <w:t>Óvoda részéről készült költségvetési tervezet az előterjesztés mellékletét képezi.</w:t>
      </w:r>
    </w:p>
    <w:p w14:paraId="3B5F2E2C" w14:textId="77777777" w:rsidR="00031FBE" w:rsidRDefault="00031FBE">
      <w:pPr>
        <w:jc w:val="both"/>
      </w:pPr>
    </w:p>
    <w:p w14:paraId="4D7B23C7" w14:textId="77777777" w:rsidR="00031FBE" w:rsidRDefault="00031FBE">
      <w:pPr>
        <w:jc w:val="both"/>
        <w:rPr>
          <w:b/>
          <w:bCs/>
        </w:rPr>
      </w:pPr>
      <w:r>
        <w:rPr>
          <w:b/>
          <w:bCs/>
        </w:rPr>
        <w:t>Személyi juttatások</w:t>
      </w:r>
    </w:p>
    <w:p w14:paraId="08186250" w14:textId="77777777" w:rsidR="00031FBE" w:rsidRDefault="00031FBE">
      <w:pPr>
        <w:autoSpaceDE w:val="0"/>
        <w:jc w:val="both"/>
      </w:pPr>
      <w:r>
        <w:t>Kiadásaink jelentős részét képezi az állományban lévő dolgozók személyi juttatásainak alakulása</w:t>
      </w:r>
      <w:r w:rsidR="0065060F">
        <w:t>. A személyi juttatások esetében a jogszabályi változások hatásával számolunk</w:t>
      </w:r>
      <w:r>
        <w:t xml:space="preserve">. A költségtérítéseket és egyéb juttatásokat is a jogszabályi előírásoknak megfelelően tervezzük. A személyi juttatások és a munkaadókat terhelő járulékok </w:t>
      </w:r>
      <w:r w:rsidR="007F3B5D">
        <w:t>a minimálbér és a garantált bérminimum növekedésével arányosan,</w:t>
      </w:r>
      <w:r>
        <w:t xml:space="preserve"> </w:t>
      </w:r>
      <w:r w:rsidR="007F3B5D">
        <w:t xml:space="preserve">valamint a soros lépéseknek köszönhetően is </w:t>
      </w:r>
      <w:r>
        <w:t>nőtt</w:t>
      </w:r>
      <w:r w:rsidR="007F3B5D">
        <w:t>.</w:t>
      </w:r>
      <w:r>
        <w:t xml:space="preserve"> </w:t>
      </w:r>
    </w:p>
    <w:p w14:paraId="2A804273" w14:textId="3B27E026" w:rsidR="00AB7B7B" w:rsidRDefault="00AB7B7B">
      <w:pPr>
        <w:autoSpaceDE w:val="0"/>
        <w:jc w:val="both"/>
      </w:pPr>
      <w:r>
        <w:t>2020.évtől bevezetésre kerül</w:t>
      </w:r>
      <w:r w:rsidR="00E06635">
        <w:t>t</w:t>
      </w:r>
      <w:r>
        <w:t xml:space="preserve"> a Zöldmanó </w:t>
      </w:r>
      <w:r w:rsidR="00916D9D">
        <w:t>Óvodában a pály</w:t>
      </w:r>
      <w:r w:rsidR="00E06635">
        <w:t>a</w:t>
      </w:r>
      <w:r w:rsidR="00916D9D">
        <w:t>kezdő óvodapedagó</w:t>
      </w:r>
      <w:r>
        <w:t>gusok foglalkoz</w:t>
      </w:r>
      <w:r w:rsidR="00916D9D">
        <w:t>tatásának támogatása bérkiegészí</w:t>
      </w:r>
      <w:r>
        <w:t>téssel</w:t>
      </w:r>
      <w:r w:rsidR="00916D9D">
        <w:t>.</w:t>
      </w:r>
    </w:p>
    <w:p w14:paraId="1581EFC6" w14:textId="1685E476" w:rsidR="00D57D48" w:rsidRDefault="00D57D48" w:rsidP="00D57D48">
      <w:pPr>
        <w:jc w:val="both"/>
      </w:pPr>
      <w:r w:rsidRPr="00143C62">
        <w:t>A költségvetési szervek által foglalkoztatottak éves ca</w:t>
      </w:r>
      <w:r w:rsidR="001A72CC">
        <w:t>f</w:t>
      </w:r>
      <w:r w:rsidRPr="00143C62">
        <w:t>fetéria</w:t>
      </w:r>
      <w:r w:rsidR="007F3B5D">
        <w:t xml:space="preserve"> </w:t>
      </w:r>
      <w:r w:rsidRPr="00143C62">
        <w:t>juttatásának kerete</w:t>
      </w:r>
      <w:r w:rsidR="007F3B5D">
        <w:t xml:space="preserve"> </w:t>
      </w:r>
      <w:r w:rsidRPr="00143C62">
        <w:t xml:space="preserve">nem haladhatja meg, a bruttó </w:t>
      </w:r>
      <w:r w:rsidR="00E06635">
        <w:t>4</w:t>
      </w:r>
      <w:r w:rsidRPr="00143C62">
        <w:t>00 000 Ft/fő összeget</w:t>
      </w:r>
      <w:r w:rsidR="00E06635">
        <w:t>, de az önkormányzat csak bruttó 200 000 Ft/fő (előző évi szinten) tudja finanszírozni.</w:t>
      </w:r>
    </w:p>
    <w:p w14:paraId="34D84909" w14:textId="20708E1C" w:rsidR="00D57D48" w:rsidRDefault="00D57D48" w:rsidP="00D57D48">
      <w:pPr>
        <w:jc w:val="both"/>
      </w:pPr>
      <w:r w:rsidRPr="00143C62">
        <w:t>A fizetési számlához kapcsolódóan, az egy foglalkoztatottnak havonta adható banksz</w:t>
      </w:r>
      <w:r w:rsidR="00CF2D95">
        <w:t>ámla-hozzáj</w:t>
      </w:r>
      <w:r w:rsidR="0065060F">
        <w:t>árulás</w:t>
      </w:r>
      <w:r w:rsidR="0035651E">
        <w:t xml:space="preserve"> mérté</w:t>
      </w:r>
      <w:r w:rsidR="007A4087">
        <w:t>ke a 202</w:t>
      </w:r>
      <w:r w:rsidR="00E06635">
        <w:t>1</w:t>
      </w:r>
      <w:r w:rsidRPr="00143C62">
        <w:t>. évben legfeljebb 1000 forint.</w:t>
      </w:r>
      <w:r>
        <w:t xml:space="preserve"> </w:t>
      </w:r>
      <w:r w:rsidRPr="00143C62">
        <w:t xml:space="preserve"> </w:t>
      </w:r>
    </w:p>
    <w:p w14:paraId="6876AA65" w14:textId="7A5908FA" w:rsidR="00D57D48" w:rsidRPr="00143C62" w:rsidRDefault="007A4087" w:rsidP="00D57D48">
      <w:pPr>
        <w:jc w:val="both"/>
      </w:pPr>
      <w:r>
        <w:t>A 202</w:t>
      </w:r>
      <w:r w:rsidR="00E06635">
        <w:t>1</w:t>
      </w:r>
      <w:r w:rsidR="00D57D48">
        <w:t xml:space="preserve">. évre vonatkozóan </w:t>
      </w:r>
      <w:r w:rsidR="00D57D48" w:rsidRPr="00143C62">
        <w:t xml:space="preserve">ezekkel az összeggel számolunk. </w:t>
      </w:r>
    </w:p>
    <w:p w14:paraId="2B73D383" w14:textId="77777777" w:rsidR="00031FBE" w:rsidRDefault="00031FBE">
      <w:pPr>
        <w:jc w:val="both"/>
      </w:pPr>
    </w:p>
    <w:p w14:paraId="158614DF" w14:textId="0FCA4632" w:rsidR="007A4087" w:rsidRDefault="00031FBE">
      <w:pPr>
        <w:jc w:val="both"/>
      </w:pPr>
      <w:r>
        <w:rPr>
          <w:b/>
          <w:bCs/>
        </w:rPr>
        <w:t>A munkaadókat terhelő járulékoknál</w:t>
      </w:r>
      <w:r>
        <w:t xml:space="preserve"> az előirányzatot a személyi juttatásokkal arányosan lehet kal</w:t>
      </w:r>
      <w:r w:rsidR="0051473C">
        <w:t>kulálni. A szociális hozzájárulási adó</w:t>
      </w:r>
      <w:r>
        <w:t xml:space="preserve"> mérté</w:t>
      </w:r>
      <w:r w:rsidR="0065060F">
        <w:t>ke</w:t>
      </w:r>
      <w:r w:rsidR="007A4087">
        <w:t xml:space="preserve"> 1</w:t>
      </w:r>
      <w:r w:rsidR="00E06635">
        <w:t>5</w:t>
      </w:r>
      <w:r w:rsidR="007A4087">
        <w:t>,5</w:t>
      </w:r>
      <w:r>
        <w:t xml:space="preserve"> %</w:t>
      </w:r>
      <w:r w:rsidR="007A4087">
        <w:t xml:space="preserve">. </w:t>
      </w:r>
      <w:r w:rsidR="007A4087" w:rsidRPr="007A4087">
        <w:rPr>
          <w:i/>
          <w:iCs/>
        </w:rPr>
        <w:t xml:space="preserve">Várhatóan </w:t>
      </w:r>
      <w:r w:rsidR="00E06635">
        <w:rPr>
          <w:i/>
          <w:iCs/>
        </w:rPr>
        <w:t xml:space="preserve">évközben </w:t>
      </w:r>
      <w:r w:rsidR="007A4087" w:rsidRPr="007A4087">
        <w:rPr>
          <w:i/>
          <w:iCs/>
        </w:rPr>
        <w:t xml:space="preserve">csökken idén a szociális hozzájárulási </w:t>
      </w:r>
      <w:r w:rsidR="007A4087">
        <w:rPr>
          <w:i/>
          <w:iCs/>
        </w:rPr>
        <w:t>adó mértéke</w:t>
      </w:r>
      <w:r w:rsidR="007A4087" w:rsidRPr="007A4087">
        <w:rPr>
          <w:i/>
          <w:iCs/>
        </w:rPr>
        <w:t>, de ez az év</w:t>
      </w:r>
      <w:r w:rsidR="007A4087">
        <w:rPr>
          <w:i/>
          <w:iCs/>
        </w:rPr>
        <w:t xml:space="preserve"> későbbi részében lesz végleges - </w:t>
      </w:r>
      <w:r w:rsidR="0065060F">
        <w:t>ennek hatásával</w:t>
      </w:r>
      <w:r w:rsidR="007A4087">
        <w:t xml:space="preserve"> nem számoltunk.</w:t>
      </w:r>
      <w:r w:rsidR="0065060F">
        <w:t xml:space="preserve"> </w:t>
      </w:r>
    </w:p>
    <w:p w14:paraId="53DB5F0A" w14:textId="77777777" w:rsidR="007A4087" w:rsidRDefault="007A4087">
      <w:pPr>
        <w:jc w:val="both"/>
      </w:pPr>
    </w:p>
    <w:p w14:paraId="21D9ED08" w14:textId="77777777" w:rsidR="00031FBE" w:rsidRDefault="00031FBE">
      <w:pPr>
        <w:jc w:val="both"/>
      </w:pPr>
      <w:r>
        <w:rPr>
          <w:b/>
          <w:bCs/>
        </w:rPr>
        <w:t xml:space="preserve">Dologi kiadásaink keretében </w:t>
      </w:r>
      <w:r>
        <w:t xml:space="preserve">az elkövetkezendő időszakban továbbra is jelentős feladatunk az intézmények működésének szinten tartása, azok biztonságos fenntartása, az egészségügyi </w:t>
      </w:r>
      <w:r>
        <w:lastRenderedPageBreak/>
        <w:t>feladatok ellátása, a meglévő ingatlanok karbantartása, állagának megóvása és biztosítan</w:t>
      </w:r>
      <w:r w:rsidR="007F3B5D">
        <w:t>unk kell</w:t>
      </w:r>
      <w:r>
        <w:t xml:space="preserve"> a község lakosságának alapellátását. </w:t>
      </w:r>
    </w:p>
    <w:p w14:paraId="65968FE1" w14:textId="77777777" w:rsidR="00E06635" w:rsidRDefault="0035651E" w:rsidP="00317539">
      <w:pPr>
        <w:jc w:val="both"/>
      </w:pPr>
      <w:r>
        <w:t xml:space="preserve">A </w:t>
      </w:r>
      <w:r w:rsidR="00317539">
        <w:t>több évre kötött feladatellátások – zöldterület gondozás</w:t>
      </w:r>
      <w:r>
        <w:t>,</w:t>
      </w:r>
      <w:r w:rsidR="00317539">
        <w:t xml:space="preserve"> utak kar</w:t>
      </w:r>
      <w:r w:rsidR="00916D9D">
        <w:t>bantartása</w:t>
      </w:r>
      <w:r w:rsidR="00AB7B7B">
        <w:t>, síkosság mentesítés,</w:t>
      </w:r>
      <w:r w:rsidR="00916D9D">
        <w:t xml:space="preserve"> </w:t>
      </w:r>
      <w:r w:rsidR="00AB7B7B">
        <w:t xml:space="preserve">takarítás </w:t>
      </w:r>
      <w:r w:rsidR="006965FE">
        <w:t>–</w:t>
      </w:r>
      <w:r w:rsidR="00317539">
        <w:t xml:space="preserve"> elszámolásának</w:t>
      </w:r>
      <w:r w:rsidR="006965FE">
        <w:t>,</w:t>
      </w:r>
      <w:r w:rsidR="00317539">
        <w:t xml:space="preserve"> tervezetünk szerint december 31-ig meg kell történ</w:t>
      </w:r>
      <w:r w:rsidR="006965FE">
        <w:t>ni</w:t>
      </w:r>
      <w:r w:rsidR="00317539">
        <w:t>e</w:t>
      </w:r>
      <w:r w:rsidR="006965FE">
        <w:t xml:space="preserve">, hogy az </w:t>
      </w:r>
      <w:r w:rsidR="00317539">
        <w:t>„</w:t>
      </w:r>
      <w:r w:rsidR="006965FE">
        <w:t>a</w:t>
      </w:r>
      <w:r w:rsidR="00317539">
        <w:t>dott évet</w:t>
      </w:r>
      <w:r w:rsidR="006965FE">
        <w:t>,</w:t>
      </w:r>
      <w:r w:rsidR="00317539">
        <w:t xml:space="preserve"> adott év költsége</w:t>
      </w:r>
      <w:r w:rsidR="00CF2D95">
        <w:t>i terhelj</w:t>
      </w:r>
      <w:r w:rsidR="006965FE">
        <w:t>ék</w:t>
      </w:r>
      <w:r w:rsidR="00CF2D95">
        <w:t>” elv érvényesüljön.</w:t>
      </w:r>
    </w:p>
    <w:p w14:paraId="023CFDD8" w14:textId="77777777" w:rsidR="00E06635" w:rsidRDefault="00CF2D95" w:rsidP="00317539">
      <w:pPr>
        <w:jc w:val="both"/>
      </w:pPr>
      <w:r>
        <w:t xml:space="preserve"> </w:t>
      </w:r>
      <w:r w:rsidR="008C7ABF" w:rsidRPr="008C7ABF">
        <w:t>2018. évben a Csibe Bölcsödével kötött megállapodás alapján a 1</w:t>
      </w:r>
      <w:r w:rsidR="008C7ABF">
        <w:t>0 bölcsődei férőhely erejéig bölcsődei ellátási szolgáltatás vásárlása.</w:t>
      </w:r>
    </w:p>
    <w:p w14:paraId="3709C45B" w14:textId="4DE7F80B" w:rsidR="00E06635" w:rsidRDefault="00AB7B7B" w:rsidP="00317539">
      <w:pPr>
        <w:jc w:val="both"/>
      </w:pPr>
      <w:r>
        <w:t>2019.évben kiszervezésre került a közterületek</w:t>
      </w:r>
      <w:r w:rsidR="00E06635">
        <w:t xml:space="preserve"> </w:t>
      </w:r>
      <w:r>
        <w:t xml:space="preserve">fenntartása </w:t>
      </w:r>
      <w:r w:rsidR="00E06635">
        <w:t xml:space="preserve">valamint </w:t>
      </w:r>
      <w:r>
        <w:t>az intézmények üzemeltetési feladat</w:t>
      </w:r>
      <w:r w:rsidR="00FD60BF">
        <w:t>ai</w:t>
      </w:r>
      <w:r w:rsidR="00E06635">
        <w:t>.</w:t>
      </w:r>
    </w:p>
    <w:p w14:paraId="4FB866B7" w14:textId="5EB5612D" w:rsidR="006965FE" w:rsidRDefault="00AB7B7B" w:rsidP="00317539">
      <w:pPr>
        <w:jc w:val="both"/>
      </w:pPr>
      <w:r>
        <w:t xml:space="preserve"> 2020.évben hosszú távú (ciklus végéig tartó) feladat ellátási szerződéseket</w:t>
      </w:r>
      <w:r w:rsidR="00E06635">
        <w:t xml:space="preserve"> </w:t>
      </w:r>
      <w:r>
        <w:t>köt</w:t>
      </w:r>
      <w:r w:rsidR="00E06635">
        <w:t>öttünk -</w:t>
      </w:r>
      <w:r>
        <w:t>közbeszerzés alapján – zöldterület-gondozásra,</w:t>
      </w:r>
      <w:r w:rsidR="00E06635">
        <w:t xml:space="preserve"> </w:t>
      </w:r>
      <w:r>
        <w:t xml:space="preserve">utak karbantartására. </w:t>
      </w:r>
    </w:p>
    <w:p w14:paraId="4A1958D3" w14:textId="77777777" w:rsidR="00E57AE1" w:rsidRDefault="00E57AE1" w:rsidP="00E57AE1">
      <w:pPr>
        <w:jc w:val="both"/>
      </w:pPr>
    </w:p>
    <w:p w14:paraId="497169D3" w14:textId="77777777" w:rsidR="00E57AE1" w:rsidRDefault="00E57AE1" w:rsidP="00E57AE1">
      <w:pPr>
        <w:jc w:val="both"/>
      </w:pPr>
      <w:r>
        <w:t xml:space="preserve">A településünkön jelenleg jelentős </w:t>
      </w:r>
      <w:r w:rsidR="006965FE">
        <w:t xml:space="preserve">mértékű a </w:t>
      </w:r>
      <w:r>
        <w:t>lakóház építés, melynek hatására az önkormányzat útjai jelentős igénybevételnek van kitéve</w:t>
      </w:r>
      <w:r w:rsidR="006965FE">
        <w:t>. A</w:t>
      </w:r>
      <w:r>
        <w:t xml:space="preserve">z utak állapota romlik, a befolyó útfenntartási díjat és erre a célra kapott állami támogatást szükséges </w:t>
      </w:r>
      <w:r w:rsidR="006965FE">
        <w:t xml:space="preserve">teljes mértékben </w:t>
      </w:r>
      <w:r>
        <w:t>az utak karbantartására fordítani.</w:t>
      </w:r>
    </w:p>
    <w:p w14:paraId="1EF58EF5" w14:textId="77777777" w:rsidR="00E57AE1" w:rsidRDefault="00E57AE1" w:rsidP="00317539">
      <w:pPr>
        <w:jc w:val="both"/>
      </w:pPr>
    </w:p>
    <w:p w14:paraId="4D7A1589" w14:textId="77777777" w:rsidR="00317539" w:rsidRDefault="0065060F" w:rsidP="00317539">
      <w:pPr>
        <w:jc w:val="both"/>
      </w:pPr>
      <w:r>
        <w:t xml:space="preserve">A </w:t>
      </w:r>
      <w:r w:rsidR="00804C49">
        <w:t>Önkormányzat</w:t>
      </w:r>
      <w:r>
        <w:t xml:space="preserve"> </w:t>
      </w:r>
      <w:r w:rsidR="00317539">
        <w:t>rendelkezés</w:t>
      </w:r>
      <w:r>
        <w:t>é</w:t>
      </w:r>
      <w:r w:rsidR="00317539">
        <w:t xml:space="preserve">re álló keret a működést akadályozó hibák gyors, rugalmas elhárítása érdekét szolgálja. </w:t>
      </w:r>
    </w:p>
    <w:p w14:paraId="233A1A0D" w14:textId="77777777" w:rsidR="00E06635" w:rsidRDefault="00E06635" w:rsidP="006C24F4">
      <w:pPr>
        <w:jc w:val="both"/>
      </w:pPr>
    </w:p>
    <w:p w14:paraId="72145EFA" w14:textId="200CB9A1" w:rsidR="006C24F4" w:rsidRPr="00772B6F" w:rsidRDefault="006C24F4" w:rsidP="006C24F4">
      <w:pPr>
        <w:jc w:val="both"/>
        <w:rPr>
          <w:b/>
          <w:i/>
        </w:rPr>
      </w:pPr>
      <w:r w:rsidRPr="00772B6F">
        <w:rPr>
          <w:b/>
          <w:i/>
        </w:rPr>
        <w:t>Települési támogatá</w:t>
      </w:r>
      <w:r w:rsidR="004958EC">
        <w:rPr>
          <w:b/>
          <w:i/>
        </w:rPr>
        <w:t xml:space="preserve">s </w:t>
      </w:r>
    </w:p>
    <w:p w14:paraId="128C96CF" w14:textId="77777777" w:rsidR="00F51E2A" w:rsidRDefault="006C24F4" w:rsidP="006C24F4">
      <w:pPr>
        <w:jc w:val="both"/>
      </w:pPr>
      <w:r w:rsidRPr="00143C62">
        <w:t>A kötelező segélyek körén kívül további ellátások nyújtásáról és a jogosultsági feltételekről az önkormányzat szabadon dönthet. A szociális törvény az önkormányzatok által biztosítandó segélyek tekintetében annyit ír elő, hogy az önkormányzat a helyi viszonyokhoz mérten, a krízishelyzetben lévő személyek számára, illetve a helyi szociális problémák kezelésére települési támogatást nyújt.</w:t>
      </w:r>
    </w:p>
    <w:p w14:paraId="36822B96" w14:textId="77777777" w:rsidR="006C24F4" w:rsidRDefault="006C24F4" w:rsidP="006C24F4">
      <w:pPr>
        <w:jc w:val="both"/>
      </w:pPr>
      <w:r w:rsidRPr="00143C62">
        <w:t xml:space="preserve">A települési támogatás egyes típusait és jogosultsági feltételeit az önkormányzat </w:t>
      </w:r>
      <w:r w:rsidR="00F51E2A" w:rsidRPr="00143C62">
        <w:t>rendeletében határozza meg</w:t>
      </w:r>
      <w:r w:rsidR="00F51E2A">
        <w:t xml:space="preserve">. </w:t>
      </w:r>
    </w:p>
    <w:p w14:paraId="3ACEEFA9" w14:textId="77777777" w:rsidR="0032323A" w:rsidRDefault="0032323A" w:rsidP="0032323A">
      <w:pPr>
        <w:jc w:val="both"/>
      </w:pPr>
    </w:p>
    <w:p w14:paraId="2FCCFBE4" w14:textId="77777777" w:rsidR="0032323A" w:rsidRDefault="00D35647" w:rsidP="0032323A">
      <w:pPr>
        <w:jc w:val="both"/>
        <w:rPr>
          <w:b/>
        </w:rPr>
      </w:pPr>
      <w:r>
        <w:rPr>
          <w:b/>
        </w:rPr>
        <w:t xml:space="preserve">Fejlesztési </w:t>
      </w:r>
      <w:r w:rsidR="0032323A" w:rsidRPr="00A7195F">
        <w:rPr>
          <w:b/>
        </w:rPr>
        <w:t>kiadások</w:t>
      </w:r>
      <w:r w:rsidR="0032323A">
        <w:rPr>
          <w:b/>
        </w:rPr>
        <w:t xml:space="preserve">: </w:t>
      </w:r>
    </w:p>
    <w:p w14:paraId="65E816F8" w14:textId="2F8ADB4B" w:rsidR="004A3CCE" w:rsidRDefault="007A4087" w:rsidP="00804C49">
      <w:pPr>
        <w:jc w:val="both"/>
        <w:rPr>
          <w:b/>
          <w:i/>
        </w:rPr>
      </w:pPr>
      <w:r>
        <w:rPr>
          <w:b/>
          <w:i/>
        </w:rPr>
        <w:t>A 202</w:t>
      </w:r>
      <w:r w:rsidR="00E06635">
        <w:rPr>
          <w:b/>
          <w:i/>
        </w:rPr>
        <w:t>1</w:t>
      </w:r>
      <w:r w:rsidR="00ED11AB" w:rsidRPr="00143C62">
        <w:rPr>
          <w:b/>
          <w:i/>
        </w:rPr>
        <w:t>. év során tervezett főbb beruházások</w:t>
      </w:r>
    </w:p>
    <w:p w14:paraId="21300BCE" w14:textId="77777777" w:rsidR="00DF1EBC" w:rsidRPr="00DF1EBC" w:rsidRDefault="00DF1EBC" w:rsidP="00DF1EBC">
      <w:pPr>
        <w:numPr>
          <w:ilvl w:val="0"/>
          <w:numId w:val="27"/>
        </w:numPr>
        <w:suppressAutoHyphens w:val="0"/>
        <w:jc w:val="both"/>
        <w:rPr>
          <w:i/>
          <w:lang w:eastAsia="hu-HU"/>
        </w:rPr>
      </w:pPr>
      <w:r w:rsidRPr="00DF1EBC">
        <w:rPr>
          <w:i/>
          <w:lang w:eastAsia="hu-HU"/>
        </w:rPr>
        <w:t>KEHOP-2.2.2.-15-2016-00081 Konzorciumi a Környezeti és Energiahatékonysági Operatív Program keretében</w:t>
      </w:r>
      <w:r w:rsidRPr="00DF1EBC">
        <w:rPr>
          <w:lang w:eastAsia="hu-HU"/>
        </w:rPr>
        <w:t xml:space="preserve"> </w:t>
      </w:r>
      <w:r w:rsidRPr="00DF1EBC">
        <w:rPr>
          <w:i/>
          <w:lang w:eastAsia="hu-HU"/>
        </w:rPr>
        <w:t>Telki község szennyvízelvezetésének fejlesztése megnevezésű projekt befejezése</w:t>
      </w:r>
    </w:p>
    <w:p w14:paraId="4B41A983" w14:textId="5904AC40" w:rsidR="00DF1EBC" w:rsidRPr="00DF1EBC" w:rsidRDefault="00DF1EBC" w:rsidP="00DF1EBC">
      <w:pPr>
        <w:suppressAutoHyphens w:val="0"/>
        <w:ind w:left="840"/>
        <w:jc w:val="both"/>
        <w:rPr>
          <w:i/>
          <w:lang w:eastAsia="hu-HU"/>
        </w:rPr>
      </w:pPr>
      <w:r w:rsidRPr="00DF1EBC">
        <w:rPr>
          <w:i/>
          <w:lang w:eastAsia="hu-HU"/>
        </w:rPr>
        <w:t>Forrás: megítélt pályázati támogatás</w:t>
      </w:r>
    </w:p>
    <w:p w14:paraId="3110F1F7" w14:textId="3678D174" w:rsidR="00DF1EBC" w:rsidRPr="00DF1EBC" w:rsidRDefault="00DF1EBC" w:rsidP="00DF1EBC">
      <w:pPr>
        <w:numPr>
          <w:ilvl w:val="0"/>
          <w:numId w:val="27"/>
        </w:numPr>
        <w:suppressAutoHyphens w:val="0"/>
        <w:rPr>
          <w:i/>
          <w:lang w:eastAsia="hu-HU"/>
        </w:rPr>
      </w:pPr>
      <w:r w:rsidRPr="00DF1EBC">
        <w:rPr>
          <w:i/>
          <w:lang w:eastAsia="hu-HU"/>
        </w:rPr>
        <w:t>Zsámbéki központú regionális szennyv</w:t>
      </w:r>
      <w:r>
        <w:rPr>
          <w:i/>
          <w:lang w:eastAsia="hu-HU"/>
        </w:rPr>
        <w:t>í</w:t>
      </w:r>
      <w:r w:rsidRPr="00DF1EBC">
        <w:rPr>
          <w:i/>
          <w:lang w:eastAsia="hu-HU"/>
        </w:rPr>
        <w:t>zt</w:t>
      </w:r>
      <w:r>
        <w:rPr>
          <w:i/>
          <w:lang w:eastAsia="hu-HU"/>
        </w:rPr>
        <w:t>i</w:t>
      </w:r>
      <w:r w:rsidRPr="00DF1EBC">
        <w:rPr>
          <w:i/>
          <w:lang w:eastAsia="hu-HU"/>
        </w:rPr>
        <w:t>sztitó építése</w:t>
      </w:r>
    </w:p>
    <w:p w14:paraId="721F4F5E" w14:textId="54082F1F" w:rsidR="00DF1EBC" w:rsidRPr="00DF1EBC" w:rsidRDefault="00DF1EBC" w:rsidP="00DF1EBC">
      <w:pPr>
        <w:suppressAutoHyphens w:val="0"/>
        <w:ind w:left="840"/>
        <w:rPr>
          <w:i/>
          <w:lang w:eastAsia="hu-HU"/>
        </w:rPr>
      </w:pPr>
      <w:r w:rsidRPr="00DF1EBC">
        <w:rPr>
          <w:i/>
          <w:lang w:eastAsia="hu-HU"/>
        </w:rPr>
        <w:t>Forrás: megítélt pályázati támogatás</w:t>
      </w:r>
    </w:p>
    <w:p w14:paraId="3634C3A8" w14:textId="77777777" w:rsidR="00DF1EBC" w:rsidRPr="00DF1EBC" w:rsidRDefault="00DF1EBC" w:rsidP="00DF1EBC">
      <w:pPr>
        <w:numPr>
          <w:ilvl w:val="0"/>
          <w:numId w:val="27"/>
        </w:numPr>
        <w:suppressAutoHyphens w:val="0"/>
        <w:jc w:val="both"/>
        <w:rPr>
          <w:i/>
          <w:lang w:eastAsia="hu-HU"/>
        </w:rPr>
      </w:pPr>
      <w:r w:rsidRPr="00DF1EBC">
        <w:rPr>
          <w:i/>
          <w:lang w:eastAsia="hu-HU"/>
        </w:rPr>
        <w:t>Magyar Falu Program – Kerékpárút építése - Muskátli és Rozmaring utca közötti szakasz</w:t>
      </w:r>
    </w:p>
    <w:p w14:paraId="2142DD46" w14:textId="77777777" w:rsidR="00DF1EBC" w:rsidRPr="00DF1EBC" w:rsidRDefault="00DF1EBC" w:rsidP="00DF1EBC">
      <w:pPr>
        <w:suppressAutoHyphens w:val="0"/>
        <w:ind w:left="840"/>
        <w:jc w:val="both"/>
        <w:rPr>
          <w:i/>
          <w:lang w:eastAsia="hu-HU"/>
        </w:rPr>
      </w:pPr>
      <w:r w:rsidRPr="00DF1EBC">
        <w:rPr>
          <w:i/>
          <w:lang w:eastAsia="hu-HU"/>
        </w:rPr>
        <w:t>Forrás: megítélt pályázati támogatás</w:t>
      </w:r>
    </w:p>
    <w:p w14:paraId="1D2F86B8" w14:textId="77777777" w:rsidR="00DF1EBC" w:rsidRPr="00DF1EBC" w:rsidRDefault="00DF1EBC" w:rsidP="00DF1EBC">
      <w:pPr>
        <w:numPr>
          <w:ilvl w:val="0"/>
          <w:numId w:val="27"/>
        </w:numPr>
        <w:suppressAutoHyphens w:val="0"/>
        <w:jc w:val="both"/>
        <w:rPr>
          <w:i/>
          <w:lang w:eastAsia="hu-HU"/>
        </w:rPr>
      </w:pPr>
      <w:r w:rsidRPr="00DF1EBC">
        <w:rPr>
          <w:i/>
          <w:lang w:eastAsia="hu-HU"/>
        </w:rPr>
        <w:t>A közművelődési érdekeltségi támogatás pályázat megvalósítása a Közösségi Ház esetében</w:t>
      </w:r>
    </w:p>
    <w:p w14:paraId="435014D7" w14:textId="2350F3FC" w:rsidR="00DF1EBC" w:rsidRPr="00DF1EBC" w:rsidRDefault="00DF1EBC" w:rsidP="00DF1EBC">
      <w:pPr>
        <w:suppressAutoHyphens w:val="0"/>
        <w:ind w:left="840"/>
        <w:jc w:val="both"/>
        <w:rPr>
          <w:i/>
          <w:lang w:eastAsia="hu-HU"/>
        </w:rPr>
      </w:pPr>
      <w:r w:rsidRPr="00DF1EBC">
        <w:rPr>
          <w:i/>
          <w:lang w:eastAsia="hu-HU"/>
        </w:rPr>
        <w:t>Forrás: megítélt pályázati támogatás</w:t>
      </w:r>
    </w:p>
    <w:p w14:paraId="723C4755" w14:textId="73ACD120" w:rsidR="00DF1EBC" w:rsidRPr="00DF1EBC" w:rsidRDefault="00DF1EBC" w:rsidP="00DF1EBC">
      <w:pPr>
        <w:numPr>
          <w:ilvl w:val="0"/>
          <w:numId w:val="27"/>
        </w:numPr>
        <w:suppressAutoHyphens w:val="0"/>
        <w:jc w:val="both"/>
        <w:rPr>
          <w:i/>
          <w:lang w:eastAsia="hu-HU"/>
        </w:rPr>
      </w:pPr>
      <w:r w:rsidRPr="00DF1EBC">
        <w:rPr>
          <w:i/>
          <w:lang w:eastAsia="hu-HU"/>
        </w:rPr>
        <w:t>Vis maior támogatás alapján Völgy utca árok és padka helyreállítása.</w:t>
      </w:r>
    </w:p>
    <w:p w14:paraId="0D896FCF" w14:textId="77777777" w:rsidR="00DF1EBC" w:rsidRPr="00DF1EBC" w:rsidRDefault="00DF1EBC" w:rsidP="00DF1EBC">
      <w:pPr>
        <w:suppressAutoHyphens w:val="0"/>
        <w:ind w:left="840"/>
        <w:jc w:val="both"/>
        <w:rPr>
          <w:i/>
          <w:lang w:eastAsia="hu-HU"/>
        </w:rPr>
      </w:pPr>
      <w:r w:rsidRPr="00DF1EBC">
        <w:rPr>
          <w:i/>
          <w:lang w:eastAsia="hu-HU"/>
        </w:rPr>
        <w:t>Forrás: megítélt pályázati támogatás</w:t>
      </w:r>
    </w:p>
    <w:p w14:paraId="49FA7A09" w14:textId="77777777" w:rsidR="00986D83" w:rsidRPr="00986D83" w:rsidRDefault="00986D83" w:rsidP="00986D83">
      <w:pPr>
        <w:suppressAutoHyphens w:val="0"/>
        <w:jc w:val="both"/>
        <w:rPr>
          <w:lang w:eastAsia="hu-HU"/>
        </w:rPr>
      </w:pPr>
    </w:p>
    <w:p w14:paraId="29287E24" w14:textId="77777777" w:rsidR="009A2F11" w:rsidRPr="00143C62" w:rsidRDefault="009A2F11" w:rsidP="009A2F11">
      <w:pPr>
        <w:jc w:val="both"/>
        <w:rPr>
          <w:b/>
          <w:i/>
        </w:rPr>
      </w:pPr>
      <w:r w:rsidRPr="00143C62">
        <w:rPr>
          <w:b/>
          <w:i/>
        </w:rPr>
        <w:t>Támogatások</w:t>
      </w:r>
    </w:p>
    <w:p w14:paraId="117C00E0" w14:textId="77777777" w:rsidR="009A2F11" w:rsidRPr="00986D83" w:rsidRDefault="00986D83" w:rsidP="009A2F11">
      <w:pPr>
        <w:jc w:val="both"/>
      </w:pPr>
      <w:r>
        <w:t xml:space="preserve">Itt szerepel a </w:t>
      </w:r>
      <w:r>
        <w:rPr>
          <w:bCs/>
        </w:rPr>
        <w:t>Telki Kultúra Közhasznú Alapítvány bevonásával a testvérvárosi kapcsolatok támogatása.</w:t>
      </w:r>
    </w:p>
    <w:p w14:paraId="5D3A4406" w14:textId="11AFF830" w:rsidR="00986D83" w:rsidRDefault="009A2F11" w:rsidP="009A2F11">
      <w:pPr>
        <w:jc w:val="both"/>
      </w:pPr>
      <w:r w:rsidRPr="00986D83">
        <w:lastRenderedPageBreak/>
        <w:t>A civil szervezetek, a</w:t>
      </w:r>
      <w:r w:rsidR="00986D83">
        <w:t xml:space="preserve"> sport, kulturális egyesületek </w:t>
      </w:r>
      <w:r w:rsidR="007A4087" w:rsidRPr="00986D83">
        <w:t xml:space="preserve">támogatására </w:t>
      </w:r>
      <w:r w:rsidR="00E06635">
        <w:t>5</w:t>
      </w:r>
      <w:r w:rsidR="00804C49" w:rsidRPr="00986D83">
        <w:t> 000</w:t>
      </w:r>
      <w:r w:rsidR="00E06635">
        <w:t xml:space="preserve"> 000 </w:t>
      </w:r>
      <w:r w:rsidR="00804C49" w:rsidRPr="00986D83">
        <w:t xml:space="preserve">Ft-ot </w:t>
      </w:r>
      <w:r w:rsidRPr="00986D83">
        <w:t>összeget kívánunk fordítani.</w:t>
      </w:r>
    </w:p>
    <w:p w14:paraId="7109013D" w14:textId="0087F08C" w:rsidR="00031FBE" w:rsidRDefault="00804C49" w:rsidP="00E06635">
      <w:pPr>
        <w:jc w:val="both"/>
      </w:pPr>
      <w:r w:rsidRPr="00986D83">
        <w:t>Az önkormányzat 2018. májustól</w:t>
      </w:r>
      <w:r w:rsidR="00F51E2A" w:rsidRPr="00986D83">
        <w:t xml:space="preserve"> Budakeszi</w:t>
      </w:r>
      <w:r w:rsidR="009A2F11" w:rsidRPr="00986D83">
        <w:t xml:space="preserve"> </w:t>
      </w:r>
      <w:r w:rsidR="00F51E2A" w:rsidRPr="00986D83">
        <w:t>HÍD Szociális, Család és Gye</w:t>
      </w:r>
      <w:r w:rsidRPr="00986D83">
        <w:t>rmekjóléti Szolgálat és Központhoz valló társulással biztosítja</w:t>
      </w:r>
      <w:r w:rsidR="009A2F11" w:rsidRPr="00986D83">
        <w:t xml:space="preserve"> a gyermekjóléti és egyes szociális szolgáltatásokat</w:t>
      </w:r>
      <w:r w:rsidR="00986D83">
        <w:t xml:space="preserve">. </w:t>
      </w:r>
      <w:r w:rsidR="00822341">
        <w:t>Támogatások között szerepel</w:t>
      </w:r>
      <w:r w:rsidR="00F51E2A">
        <w:t xml:space="preserve"> a </w:t>
      </w:r>
      <w:r w:rsidR="006965FE">
        <w:t>b</w:t>
      </w:r>
      <w:r w:rsidR="00F51E2A">
        <w:t>uda</w:t>
      </w:r>
      <w:r w:rsidR="00822341">
        <w:t>keszi orvosi ügyelet támogatása</w:t>
      </w:r>
      <w:r w:rsidR="00E06635">
        <w:t>.</w:t>
      </w:r>
      <w:r w:rsidR="00986D83" w:rsidRPr="00986D83">
        <w:t xml:space="preserve"> </w:t>
      </w:r>
    </w:p>
    <w:p w14:paraId="7A23CED2" w14:textId="77777777" w:rsidR="00E06635" w:rsidRPr="00244C62" w:rsidRDefault="00E06635" w:rsidP="00E06635">
      <w:pPr>
        <w:jc w:val="both"/>
        <w:rPr>
          <w:color w:val="FF0000"/>
        </w:rPr>
      </w:pPr>
    </w:p>
    <w:p w14:paraId="018171A2" w14:textId="77777777" w:rsidR="00031FBE" w:rsidRDefault="00031FBE">
      <w:pPr>
        <w:autoSpaceDE w:val="0"/>
        <w:rPr>
          <w:b/>
          <w:bCs/>
        </w:rPr>
      </w:pPr>
      <w:r>
        <w:rPr>
          <w:b/>
          <w:bCs/>
        </w:rPr>
        <w:t>Közvetett támogatások</w:t>
      </w:r>
    </w:p>
    <w:p w14:paraId="5DF0F9B0" w14:textId="77777777" w:rsidR="00031FBE" w:rsidRDefault="00031FBE">
      <w:pPr>
        <w:autoSpaceDE w:val="0"/>
        <w:jc w:val="both"/>
        <w:rPr>
          <w:bCs/>
        </w:rPr>
      </w:pPr>
      <w:r>
        <w:t>Az Államháztartásról szóló törvény 24</w:t>
      </w:r>
      <w:r w:rsidR="002B45A1">
        <w:t>.</w:t>
      </w:r>
      <w:r>
        <w:t xml:space="preserve"> § (4) bekezdése rendelkezik arról, hogy a Képviselő-testület részére be kell mut</w:t>
      </w:r>
      <w:r w:rsidR="001B4729">
        <w:t>atni a közvetett támogatásokat.</w:t>
      </w:r>
    </w:p>
    <w:p w14:paraId="00A7CABB" w14:textId="77777777" w:rsidR="0038207C" w:rsidRDefault="0038207C" w:rsidP="0032323A">
      <w:pPr>
        <w:jc w:val="both"/>
        <w:rPr>
          <w:b/>
        </w:rPr>
      </w:pPr>
    </w:p>
    <w:p w14:paraId="40191531" w14:textId="77777777" w:rsidR="0032323A" w:rsidRPr="000654F5" w:rsidRDefault="0032323A" w:rsidP="0032323A">
      <w:pPr>
        <w:jc w:val="both"/>
        <w:rPr>
          <w:b/>
        </w:rPr>
      </w:pPr>
      <w:r w:rsidRPr="00A7195F">
        <w:rPr>
          <w:b/>
        </w:rPr>
        <w:t>Tartalék:</w:t>
      </w:r>
      <w:r>
        <w:rPr>
          <w:b/>
        </w:rPr>
        <w:t xml:space="preserve">  </w:t>
      </w:r>
    </w:p>
    <w:p w14:paraId="7FC9A6CD" w14:textId="06200DD6" w:rsidR="00FD60BF" w:rsidRDefault="00033B52" w:rsidP="00986D83">
      <w:r w:rsidRPr="000654F5">
        <w:rPr>
          <w:bCs/>
        </w:rPr>
        <w:t>Működési célra</w:t>
      </w:r>
      <w:r>
        <w:rPr>
          <w:b/>
          <w:bCs/>
        </w:rPr>
        <w:t xml:space="preserve"> </w:t>
      </w:r>
      <w:r w:rsidR="00913B37">
        <w:t xml:space="preserve">általános tartalékként </w:t>
      </w:r>
      <w:r w:rsidR="00FD60BF">
        <w:t xml:space="preserve">14 717 000 </w:t>
      </w:r>
      <w:r>
        <w:t>Ft-ot került tervezésre</w:t>
      </w:r>
      <w:r w:rsidR="00FD60BF">
        <w:t>, melyből  9 000 000 Ft az előző évek adóhátralék beszedéséből keletkezne.</w:t>
      </w:r>
    </w:p>
    <w:p w14:paraId="1D4EC78E" w14:textId="761105FF" w:rsidR="0032323A" w:rsidRPr="0032323A" w:rsidRDefault="00FD60BF" w:rsidP="00986D83">
      <w:r>
        <w:t>F</w:t>
      </w:r>
      <w:r w:rsidR="00033B52">
        <w:t xml:space="preserve">elhalmozási tartalékként </w:t>
      </w:r>
      <w:r>
        <w:t>az szennyvíz vagyon üzemeltetése után fizetett használati díj -előző évek maradványa és tárgyévi- (GFT-ÉDV) 167 213 815</w:t>
      </w:r>
      <w:r w:rsidR="00033B52">
        <w:t xml:space="preserve"> Ft-ot áll rendelkezésre</w:t>
      </w:r>
      <w:r>
        <w:t>.</w:t>
      </w:r>
      <w:r w:rsidR="00033B52">
        <w:t xml:space="preserve"> </w:t>
      </w:r>
    </w:p>
    <w:p w14:paraId="724A4DDA" w14:textId="77777777" w:rsidR="0032323A" w:rsidRDefault="0032323A" w:rsidP="0032323A">
      <w:pPr>
        <w:jc w:val="both"/>
      </w:pPr>
    </w:p>
    <w:p w14:paraId="27999809" w14:textId="77777777" w:rsidR="00031FBE" w:rsidRDefault="00031FBE">
      <w:pPr>
        <w:autoSpaceDE w:val="0"/>
        <w:rPr>
          <w:b/>
          <w:bCs/>
        </w:rPr>
      </w:pPr>
    </w:p>
    <w:p w14:paraId="4A6A6437" w14:textId="77777777" w:rsidR="00031FBE" w:rsidRDefault="00031FBE">
      <w:pPr>
        <w:autoSpaceDE w:val="0"/>
      </w:pPr>
      <w:r>
        <w:rPr>
          <w:b/>
          <w:bCs/>
        </w:rPr>
        <w:t>Összefoglalás:</w:t>
      </w:r>
      <w:r>
        <w:t xml:space="preserve"> </w:t>
      </w:r>
    </w:p>
    <w:p w14:paraId="6E936EBD" w14:textId="77777777" w:rsidR="008E72A6" w:rsidRDefault="0006314C" w:rsidP="008E72A6">
      <w:pPr>
        <w:suppressAutoHyphens w:val="0"/>
        <w:autoSpaceDE w:val="0"/>
        <w:autoSpaceDN w:val="0"/>
        <w:adjustRightInd w:val="0"/>
        <w:jc w:val="both"/>
        <w:rPr>
          <w:lang w:eastAsia="hu-HU"/>
        </w:rPr>
      </w:pPr>
      <w:r w:rsidRPr="008E72A6">
        <w:rPr>
          <w:lang w:eastAsia="hu-HU"/>
        </w:rPr>
        <w:t>A költségvetés fedezetet nyújt az önállóan működő</w:t>
      </w:r>
      <w:r w:rsidR="006965FE">
        <w:rPr>
          <w:lang w:eastAsia="hu-HU"/>
        </w:rPr>
        <w:t>-</w:t>
      </w:r>
      <w:r w:rsidR="008E72A6">
        <w:rPr>
          <w:lang w:eastAsia="hu-HU"/>
        </w:rPr>
        <w:t xml:space="preserve"> </w:t>
      </w:r>
      <w:r w:rsidRPr="008E72A6">
        <w:rPr>
          <w:lang w:eastAsia="hu-HU"/>
        </w:rPr>
        <w:t>és gazdálkodó és az önállóan működő költségvetési szervek működésére, és szigorú, takarékos</w:t>
      </w:r>
      <w:r w:rsidR="008E72A6">
        <w:rPr>
          <w:lang w:eastAsia="hu-HU"/>
        </w:rPr>
        <w:t xml:space="preserve"> </w:t>
      </w:r>
      <w:r w:rsidRPr="008E72A6">
        <w:rPr>
          <w:lang w:eastAsia="hu-HU"/>
        </w:rPr>
        <w:t>gazdálkodással megteremti a rendeletben jóváhagyott felhalmozási kiadások fedezetét, melynek</w:t>
      </w:r>
      <w:r w:rsidR="008E72A6">
        <w:rPr>
          <w:lang w:eastAsia="hu-HU"/>
        </w:rPr>
        <w:t xml:space="preserve"> </w:t>
      </w:r>
      <w:r w:rsidRPr="008E72A6">
        <w:rPr>
          <w:lang w:eastAsia="hu-HU"/>
        </w:rPr>
        <w:t>feltétele a tervezett bevételek beszedése és a költségvetési rendeletben megfogalmazott gazdálkodási</w:t>
      </w:r>
      <w:r w:rsidR="008E72A6">
        <w:rPr>
          <w:lang w:eastAsia="hu-HU"/>
        </w:rPr>
        <w:t xml:space="preserve"> </w:t>
      </w:r>
      <w:r w:rsidRPr="008E72A6">
        <w:rPr>
          <w:lang w:eastAsia="hu-HU"/>
        </w:rPr>
        <w:t>szabályok szigorú és következetes betartása.</w:t>
      </w:r>
    </w:p>
    <w:p w14:paraId="290C43EB" w14:textId="77777777" w:rsidR="008E72A6" w:rsidRDefault="008E72A6" w:rsidP="008E72A6">
      <w:pPr>
        <w:suppressAutoHyphens w:val="0"/>
        <w:autoSpaceDE w:val="0"/>
        <w:autoSpaceDN w:val="0"/>
        <w:adjustRightInd w:val="0"/>
        <w:jc w:val="both"/>
        <w:rPr>
          <w:lang w:eastAsia="hu-HU"/>
        </w:rPr>
      </w:pPr>
    </w:p>
    <w:p w14:paraId="56966091" w14:textId="7B41D4E8" w:rsidR="00B16543" w:rsidRDefault="00913B37" w:rsidP="001B4729">
      <w:pPr>
        <w:suppressAutoHyphens w:val="0"/>
        <w:autoSpaceDE w:val="0"/>
        <w:autoSpaceDN w:val="0"/>
        <w:adjustRightInd w:val="0"/>
        <w:jc w:val="both"/>
        <w:rPr>
          <w:lang w:eastAsia="hu-HU"/>
        </w:rPr>
      </w:pPr>
      <w:r>
        <w:rPr>
          <w:lang w:eastAsia="hu-HU"/>
        </w:rPr>
        <w:t>A 202</w:t>
      </w:r>
      <w:r w:rsidR="00FD60BF">
        <w:rPr>
          <w:lang w:eastAsia="hu-HU"/>
        </w:rPr>
        <w:t>1</w:t>
      </w:r>
      <w:r w:rsidR="0006314C" w:rsidRPr="008E72A6">
        <w:rPr>
          <w:lang w:eastAsia="hu-HU"/>
        </w:rPr>
        <w:t xml:space="preserve"> évi gazdálkodás legfontosabb célja, hogy az</w:t>
      </w:r>
      <w:r w:rsidR="008E72A6">
        <w:rPr>
          <w:lang w:eastAsia="hu-HU"/>
        </w:rPr>
        <w:t xml:space="preserve"> </w:t>
      </w:r>
      <w:r w:rsidR="0006314C" w:rsidRPr="008E72A6">
        <w:rPr>
          <w:lang w:eastAsia="hu-HU"/>
        </w:rPr>
        <w:t>Önkormányzat a költségvetési egyensúlyát megőrizze, a likviditását biztosítsa, az intézményi</w:t>
      </w:r>
      <w:r w:rsidR="008E72A6">
        <w:rPr>
          <w:lang w:eastAsia="hu-HU"/>
        </w:rPr>
        <w:t xml:space="preserve"> </w:t>
      </w:r>
      <w:r w:rsidR="0006314C" w:rsidRPr="008E72A6">
        <w:rPr>
          <w:lang w:eastAsia="hu-HU"/>
        </w:rPr>
        <w:t>feladatellátást finanszírozza, a gazdálkodás hatékonyságát javítsa, a költségvetésben tervezett</w:t>
      </w:r>
      <w:r w:rsidR="008E72A6">
        <w:rPr>
          <w:lang w:eastAsia="hu-HU"/>
        </w:rPr>
        <w:t xml:space="preserve"> </w:t>
      </w:r>
      <w:r w:rsidR="0006314C" w:rsidRPr="008E72A6">
        <w:rPr>
          <w:lang w:eastAsia="hu-HU"/>
        </w:rPr>
        <w:t>fejlesztési feladatokat és a támogatott projekteket megvalósítsa.</w:t>
      </w:r>
    </w:p>
    <w:p w14:paraId="3B180C6D" w14:textId="77777777" w:rsidR="00981F3E" w:rsidRDefault="00981F3E" w:rsidP="00B16543">
      <w:pPr>
        <w:jc w:val="both"/>
        <w:rPr>
          <w:rFonts w:ascii="TimesNewRomanPSMT" w:hAnsi="TimesNewRomanPSMT" w:cs="TimesNewRomanPSMT"/>
          <w:sz w:val="22"/>
          <w:szCs w:val="22"/>
          <w:lang w:eastAsia="hu-HU"/>
        </w:rPr>
      </w:pPr>
    </w:p>
    <w:p w14:paraId="24A17FFA" w14:textId="77777777" w:rsidR="00031FBE" w:rsidRDefault="00031FBE">
      <w:pPr>
        <w:autoSpaceDE w:val="0"/>
        <w:jc w:val="both"/>
      </w:pPr>
      <w:r>
        <w:t xml:space="preserve">Kérem </w:t>
      </w:r>
      <w:r w:rsidR="00FD6A4D">
        <w:rPr>
          <w:b/>
          <w:i/>
        </w:rPr>
        <w:t>a Tisztelt Képviselő-</w:t>
      </w:r>
      <w:r w:rsidRPr="00FD6A4D">
        <w:rPr>
          <w:b/>
          <w:i/>
        </w:rPr>
        <w:t>testületet</w:t>
      </w:r>
      <w:r>
        <w:t>, hogy az előterjesztést és a rendelettervezetet megtárgyalni szíveskedjen.</w:t>
      </w:r>
    </w:p>
    <w:p w14:paraId="62B74D25" w14:textId="77777777" w:rsidR="00981F3E" w:rsidRDefault="00981F3E">
      <w:pPr>
        <w:autoSpaceDE w:val="0"/>
      </w:pPr>
    </w:p>
    <w:p w14:paraId="2D176E8B" w14:textId="553D0A8E" w:rsidR="001B4729" w:rsidRDefault="00822341">
      <w:pPr>
        <w:autoSpaceDE w:val="0"/>
      </w:pPr>
      <w:r>
        <w:t>Telki,</w:t>
      </w:r>
      <w:r w:rsidR="001A72CC">
        <w:t xml:space="preserve"> </w:t>
      </w:r>
      <w:r w:rsidR="00916D9D">
        <w:t>202</w:t>
      </w:r>
      <w:r w:rsidR="00FD60BF">
        <w:t>1</w:t>
      </w:r>
      <w:r w:rsidR="00916D9D">
        <w:t xml:space="preserve">. </w:t>
      </w:r>
      <w:r w:rsidR="00FD60BF">
        <w:t>február 12.</w:t>
      </w:r>
    </w:p>
    <w:p w14:paraId="76F885C3" w14:textId="77777777" w:rsidR="004418FA" w:rsidRPr="00CE2D30" w:rsidRDefault="004418FA">
      <w:pPr>
        <w:autoSpaceDE w:val="0"/>
      </w:pPr>
    </w:p>
    <w:p w14:paraId="37307DAE" w14:textId="77777777" w:rsidR="00031FBE" w:rsidRPr="00CE2D30" w:rsidRDefault="00CE2D30" w:rsidP="00CE2D30">
      <w:pPr>
        <w:autoSpaceDE w:val="0"/>
        <w:ind w:left="4956" w:firstLine="708"/>
        <w:jc w:val="center"/>
      </w:pPr>
      <w:r>
        <w:t xml:space="preserve">   </w:t>
      </w:r>
      <w:r w:rsidR="00F8003A">
        <w:t xml:space="preserve">    </w:t>
      </w:r>
      <w:r>
        <w:t xml:space="preserve"> </w:t>
      </w:r>
      <w:r w:rsidR="001B4729" w:rsidRPr="00CE2D30">
        <w:t>Deltai Károly</w:t>
      </w:r>
    </w:p>
    <w:p w14:paraId="5B571C2B" w14:textId="2974189D" w:rsidR="00FD60BF" w:rsidRDefault="001B4729" w:rsidP="000D2221">
      <w:r w:rsidRPr="00CE2D30">
        <w:t xml:space="preserve">                                                       </w:t>
      </w:r>
      <w:r w:rsidR="00CE2D30" w:rsidRPr="00CE2D30">
        <w:tab/>
      </w:r>
      <w:r w:rsidR="00CE2D30" w:rsidRPr="00CE2D30">
        <w:tab/>
      </w:r>
      <w:r w:rsidR="00CE2D30" w:rsidRPr="00CE2D30">
        <w:tab/>
      </w:r>
      <w:r w:rsidR="00CE2D30" w:rsidRPr="00CE2D30">
        <w:tab/>
      </w:r>
      <w:r w:rsidR="00CE2D30" w:rsidRPr="00CE2D30">
        <w:tab/>
      </w:r>
      <w:r w:rsidRPr="00CE2D30">
        <w:t xml:space="preserve">          </w:t>
      </w:r>
      <w:r w:rsidR="000654F5">
        <w:t>Polgármeste</w:t>
      </w:r>
      <w:r w:rsidR="00784C29">
        <w:t>r</w:t>
      </w:r>
    </w:p>
    <w:p w14:paraId="3B564464" w14:textId="778A80F3" w:rsidR="00FD60BF" w:rsidRDefault="00FD60BF" w:rsidP="004418FA">
      <w:pPr>
        <w:jc w:val="both"/>
      </w:pPr>
    </w:p>
    <w:p w14:paraId="379CDD5F" w14:textId="77777777" w:rsidR="00FD60BF" w:rsidRDefault="00FD60BF" w:rsidP="004418FA">
      <w:pPr>
        <w:jc w:val="both"/>
      </w:pPr>
    </w:p>
    <w:p w14:paraId="464D3F33" w14:textId="77777777" w:rsidR="0049354D" w:rsidRPr="00A44CD0" w:rsidRDefault="0049354D" w:rsidP="0049354D">
      <w:pPr>
        <w:shd w:val="clear" w:color="auto" w:fill="FFFFFF"/>
        <w:jc w:val="center"/>
        <w:rPr>
          <w:b/>
          <w:i/>
        </w:rPr>
      </w:pPr>
      <w:r w:rsidRPr="00A44CD0">
        <w:rPr>
          <w:b/>
          <w:i/>
        </w:rPr>
        <w:t>Rendelet tervezet</w:t>
      </w:r>
    </w:p>
    <w:p w14:paraId="1C7E645E" w14:textId="77777777" w:rsidR="0049354D" w:rsidRPr="00CE4B99" w:rsidRDefault="0049354D" w:rsidP="0049354D">
      <w:pPr>
        <w:shd w:val="clear" w:color="auto" w:fill="FFFFFF"/>
        <w:jc w:val="center"/>
        <w:rPr>
          <w:b/>
        </w:rPr>
      </w:pPr>
    </w:p>
    <w:p w14:paraId="37DD1FA6" w14:textId="77777777" w:rsidR="0049354D" w:rsidRPr="00CE4B99" w:rsidRDefault="0049354D" w:rsidP="0049354D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Telki k</w:t>
      </w:r>
      <w:r w:rsidRPr="00CE4B99">
        <w:rPr>
          <w:b/>
          <w:bCs/>
        </w:rPr>
        <w:t>özség </w:t>
      </w:r>
      <w:r>
        <w:rPr>
          <w:b/>
          <w:bCs/>
        </w:rPr>
        <w:t>Önkormányzat</w:t>
      </w:r>
    </w:p>
    <w:p w14:paraId="4D1D1A8C" w14:textId="70DC999A" w:rsidR="0049354D" w:rsidRPr="00CE4B99" w:rsidRDefault="0049354D" w:rsidP="00EF5710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Képviselő-testülete</w:t>
      </w:r>
    </w:p>
    <w:p w14:paraId="69BB9549" w14:textId="09F0AAFE" w:rsidR="0049354D" w:rsidRPr="00EF5710" w:rsidRDefault="0049354D" w:rsidP="00EF5710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…./202</w:t>
      </w:r>
      <w:r w:rsidR="00FD60BF">
        <w:rPr>
          <w:b/>
          <w:bCs/>
        </w:rPr>
        <w:t>1</w:t>
      </w:r>
      <w:r>
        <w:rPr>
          <w:b/>
          <w:bCs/>
        </w:rPr>
        <w:t>. (</w:t>
      </w:r>
      <w:r w:rsidRPr="00CE4B99">
        <w:rPr>
          <w:b/>
          <w:bCs/>
        </w:rPr>
        <w:t xml:space="preserve">….) </w:t>
      </w:r>
      <w:r>
        <w:rPr>
          <w:b/>
          <w:bCs/>
        </w:rPr>
        <w:t>önkormányzati rendelete</w:t>
      </w:r>
    </w:p>
    <w:p w14:paraId="5C5AF0C1" w14:textId="1FE795B5" w:rsidR="0049354D" w:rsidRPr="00B90AC8" w:rsidRDefault="0049354D" w:rsidP="0049354D">
      <w:pPr>
        <w:jc w:val="center"/>
        <w:rPr>
          <w:b/>
        </w:rPr>
      </w:pPr>
      <w:r w:rsidRPr="00CD7E22">
        <w:rPr>
          <w:b/>
        </w:rPr>
        <w:t xml:space="preserve"> </w:t>
      </w:r>
      <w:r>
        <w:rPr>
          <w:b/>
        </w:rPr>
        <w:t xml:space="preserve">Telki község </w:t>
      </w:r>
      <w:r w:rsidRPr="00CD7E22">
        <w:rPr>
          <w:b/>
        </w:rPr>
        <w:t>Önko</w:t>
      </w:r>
      <w:r>
        <w:rPr>
          <w:b/>
        </w:rPr>
        <w:t>rmányzatának 202</w:t>
      </w:r>
      <w:r w:rsidR="00FD60BF">
        <w:rPr>
          <w:b/>
        </w:rPr>
        <w:t>1</w:t>
      </w:r>
      <w:r>
        <w:rPr>
          <w:b/>
        </w:rPr>
        <w:t>. költségvetésé</w:t>
      </w:r>
      <w:r w:rsidRPr="00CE4B99">
        <w:rPr>
          <w:b/>
          <w:bCs/>
        </w:rPr>
        <w:t>ről</w:t>
      </w:r>
    </w:p>
    <w:p w14:paraId="27D2F0C9" w14:textId="77777777" w:rsidR="0049354D" w:rsidRDefault="0049354D" w:rsidP="0049354D">
      <w:pPr>
        <w:ind w:left="4956" w:firstLine="708"/>
        <w:rPr>
          <w:b/>
          <w:i/>
        </w:rPr>
      </w:pPr>
    </w:p>
    <w:p w14:paraId="626C0C3C" w14:textId="27BF1466" w:rsidR="0049354D" w:rsidRPr="00470527" w:rsidRDefault="00EF5710" w:rsidP="0049354D">
      <w:pPr>
        <w:jc w:val="both"/>
      </w:pPr>
      <w:r w:rsidRPr="003B147B">
        <w:t xml:space="preserve">Telki Község Önkormányzat Polgármestere a veszélyhelyzet kihirdetéséről szóló 478/2020. (XI. 3.) Kormányrendelettel kihirdetett veszélyhelyzetre tekintettel, a katasztrófavédelemről és a hozzá kapcsolódó egyes törvények módosításáról szóló 2011. évi CXXVIII. törvény 46. § (4) bekezdése alapján </w:t>
      </w:r>
      <w:r w:rsidR="0049354D" w:rsidRPr="00470527">
        <w:t>a Magyarország helyi</w:t>
      </w:r>
      <w:r w:rsidR="0049354D">
        <w:t xml:space="preserve"> </w:t>
      </w:r>
      <w:r w:rsidR="0049354D" w:rsidRPr="00470527">
        <w:t>önkormányzatairól szóló 2011. évi CLXXXIX. tv. 143. § (4) bekezdés b) és h) pontjaiban,</w:t>
      </w:r>
      <w:r w:rsidR="0049354D">
        <w:t xml:space="preserve"> </w:t>
      </w:r>
      <w:r w:rsidR="0049354D" w:rsidRPr="00470527">
        <w:t xml:space="preserve">valamint az államháztartásról szóló 2011. évi CXCV. </w:t>
      </w:r>
      <w:r w:rsidR="0049354D" w:rsidRPr="00470527">
        <w:lastRenderedPageBreak/>
        <w:t>tv. (továbbiakban: Áht.) 23. §. (1)</w:t>
      </w:r>
      <w:r w:rsidR="0049354D">
        <w:t xml:space="preserve"> </w:t>
      </w:r>
      <w:r w:rsidR="0049354D" w:rsidRPr="00470527">
        <w:t xml:space="preserve">bekezdésében </w:t>
      </w:r>
      <w:r w:rsidR="00A1526B">
        <w:t xml:space="preserve">és </w:t>
      </w:r>
      <w:r w:rsidR="0049354D" w:rsidRPr="00470527">
        <w:t>az Alaptörvény 32. cikk (1) bekezdés f)</w:t>
      </w:r>
      <w:r w:rsidR="0049354D">
        <w:t xml:space="preserve"> </w:t>
      </w:r>
      <w:r w:rsidR="0049354D" w:rsidRPr="00470527">
        <w:t>pontj</w:t>
      </w:r>
      <w:r w:rsidR="00A1526B">
        <w:t>á</w:t>
      </w:r>
      <w:r w:rsidR="0049354D" w:rsidRPr="00470527">
        <w:t>ban</w:t>
      </w:r>
      <w:r w:rsidR="00A1526B" w:rsidRPr="00A1526B">
        <w:t xml:space="preserve"> </w:t>
      </w:r>
      <w:r w:rsidR="00A1526B" w:rsidRPr="00470527">
        <w:t>kapott</w:t>
      </w:r>
      <w:r w:rsidR="0049354D" w:rsidRPr="00470527">
        <w:t xml:space="preserve"> </w:t>
      </w:r>
      <w:r w:rsidR="00A1526B" w:rsidRPr="00470527">
        <w:t>felhatalmazás alapján</w:t>
      </w:r>
      <w:r w:rsidR="00A1526B" w:rsidRPr="00A1526B">
        <w:t xml:space="preserve"> </w:t>
      </w:r>
      <w:r w:rsidR="00A1526B">
        <w:t xml:space="preserve">az </w:t>
      </w:r>
      <w:r w:rsidR="00A1526B" w:rsidRPr="00470527">
        <w:t>Alaptörvény 32. cikk (</w:t>
      </w:r>
      <w:r w:rsidR="00A1526B">
        <w:t>2</w:t>
      </w:r>
      <w:r w:rsidR="00A1526B" w:rsidRPr="00470527">
        <w:t xml:space="preserve">) bekezdés </w:t>
      </w:r>
      <w:r w:rsidR="0049354D" w:rsidRPr="00470527">
        <w:t>meghatározott feladatköré</w:t>
      </w:r>
      <w:r w:rsidR="0049354D">
        <w:t>ben eljárva az önkormányzat 202</w:t>
      </w:r>
      <w:r w:rsidR="00A1526B">
        <w:t>1</w:t>
      </w:r>
      <w:r w:rsidR="0049354D" w:rsidRPr="00470527">
        <w:t>. évi költségvetéséről</w:t>
      </w:r>
      <w:r w:rsidR="0049354D">
        <w:t xml:space="preserve"> </w:t>
      </w:r>
      <w:r w:rsidR="0049354D" w:rsidRPr="00470527">
        <w:t>az alábbi rendeletet alkotja:</w:t>
      </w:r>
    </w:p>
    <w:p w14:paraId="661E42FF" w14:textId="77777777" w:rsidR="0049354D" w:rsidRPr="00CE4B99" w:rsidRDefault="0049354D" w:rsidP="0049354D">
      <w:pPr>
        <w:shd w:val="clear" w:color="auto" w:fill="FFFFFF"/>
      </w:pPr>
      <w:r w:rsidRPr="00CE4B99">
        <w:t> </w:t>
      </w:r>
    </w:p>
    <w:p w14:paraId="31FD0B60" w14:textId="77777777" w:rsidR="0049354D" w:rsidRPr="00CE4B99" w:rsidRDefault="0049354D" w:rsidP="0049354D">
      <w:pPr>
        <w:shd w:val="clear" w:color="auto" w:fill="FFFFFF"/>
        <w:jc w:val="center"/>
      </w:pPr>
      <w:r w:rsidRPr="00CE4B99">
        <w:rPr>
          <w:b/>
          <w:bCs/>
        </w:rPr>
        <w:t>A rendelet hatálya</w:t>
      </w:r>
      <w:r w:rsidRPr="00CE4B99">
        <w:rPr>
          <w:b/>
          <w:bCs/>
        </w:rPr>
        <w:br/>
        <w:t>1. §.</w:t>
      </w:r>
    </w:p>
    <w:p w14:paraId="4490CF5A" w14:textId="187FB72D" w:rsidR="0049354D" w:rsidRPr="00CE4B99" w:rsidRDefault="0049354D" w:rsidP="003D2945">
      <w:pPr>
        <w:pStyle w:val="Listaszerbekezds"/>
        <w:numPr>
          <w:ilvl w:val="0"/>
          <w:numId w:val="15"/>
        </w:numPr>
        <w:shd w:val="clear" w:color="auto" w:fill="FFFFFF"/>
        <w:jc w:val="both"/>
      </w:pPr>
      <w:r w:rsidRPr="00CE4B99">
        <w:t>A rendelet hatálya Telki Község Képviselő-testületére,</w:t>
      </w:r>
      <w:r w:rsidR="00A1526B">
        <w:t xml:space="preserve"> </w:t>
      </w:r>
      <w:r w:rsidRPr="00CE4B99">
        <w:t>Önkormányzat</w:t>
      </w:r>
      <w:r w:rsidR="00A1526B">
        <w:t>ára, Polgármesteri Hivatalára, az Önkormányzat által irányított költségvetési szervekre.</w:t>
      </w:r>
    </w:p>
    <w:p w14:paraId="026F826C" w14:textId="3765A146" w:rsidR="0049354D" w:rsidRDefault="0049354D" w:rsidP="0049354D">
      <w:pPr>
        <w:shd w:val="clear" w:color="auto" w:fill="FFFFFF"/>
      </w:pPr>
      <w:r w:rsidRPr="00CE4B99">
        <w:t xml:space="preserve"> (2) Az Önkormányzat</w:t>
      </w:r>
      <w:r w:rsidR="00A1526B">
        <w:t xml:space="preserve"> által irányított</w:t>
      </w:r>
      <w:r w:rsidRPr="00CE4B99">
        <w:t xml:space="preserve"> költségvetési szerve</w:t>
      </w:r>
      <w:r w:rsidR="00A1526B">
        <w:t>k</w:t>
      </w:r>
      <w:r w:rsidRPr="00CE4B99">
        <w:t>:</w:t>
      </w:r>
    </w:p>
    <w:p w14:paraId="0AEB0ABB" w14:textId="6C540AA9" w:rsidR="0049354D" w:rsidRDefault="0049354D" w:rsidP="0049354D">
      <w:pPr>
        <w:shd w:val="clear" w:color="auto" w:fill="FFFFFF"/>
      </w:pPr>
      <w:r>
        <w:t xml:space="preserve">     </w:t>
      </w:r>
      <w:r w:rsidR="00A1526B">
        <w:t>a</w:t>
      </w:r>
      <w:r>
        <w:t>.)    Kodolányi János Közösségi Ház- Könyvtár</w:t>
      </w:r>
    </w:p>
    <w:p w14:paraId="760762D4" w14:textId="7BB67991" w:rsidR="0049354D" w:rsidRDefault="0049354D" w:rsidP="0049354D">
      <w:pPr>
        <w:shd w:val="clear" w:color="auto" w:fill="FFFFFF"/>
      </w:pPr>
      <w:r>
        <w:t xml:space="preserve">     </w:t>
      </w:r>
      <w:r w:rsidR="00A1526B">
        <w:t>b</w:t>
      </w:r>
      <w:r>
        <w:t xml:space="preserve">.)   </w:t>
      </w:r>
      <w:r w:rsidRPr="00CE4B99">
        <w:t xml:space="preserve">Telki </w:t>
      </w:r>
      <w:r>
        <w:t xml:space="preserve">Zöldmanó </w:t>
      </w:r>
      <w:r w:rsidRPr="00CE4B99">
        <w:t>Óvoda</w:t>
      </w:r>
    </w:p>
    <w:p w14:paraId="14674702" w14:textId="77777777" w:rsidR="0049354D" w:rsidRPr="00CE4B99" w:rsidRDefault="0049354D" w:rsidP="0049354D">
      <w:pPr>
        <w:shd w:val="clear" w:color="auto" w:fill="FFFFFF"/>
      </w:pPr>
    </w:p>
    <w:p w14:paraId="591BE6ED" w14:textId="77777777" w:rsidR="0049354D" w:rsidRDefault="0049354D" w:rsidP="0049354D">
      <w:pPr>
        <w:shd w:val="clear" w:color="auto" w:fill="FFFFFF"/>
        <w:jc w:val="center"/>
        <w:rPr>
          <w:b/>
          <w:bCs/>
        </w:rPr>
      </w:pPr>
      <w:r w:rsidRPr="00CE4B99">
        <w:rPr>
          <w:b/>
          <w:bCs/>
        </w:rPr>
        <w:t>A rendelet szerkezete, mellékleteinek tartalma</w:t>
      </w:r>
    </w:p>
    <w:p w14:paraId="1E76EBB7" w14:textId="77777777" w:rsidR="0049354D" w:rsidRDefault="0049354D" w:rsidP="0049354D">
      <w:pPr>
        <w:shd w:val="clear" w:color="auto" w:fill="FFFFFF"/>
        <w:jc w:val="center"/>
        <w:rPr>
          <w:b/>
          <w:bCs/>
        </w:rPr>
      </w:pPr>
      <w:r w:rsidRPr="00CE4B99">
        <w:rPr>
          <w:b/>
          <w:bCs/>
        </w:rPr>
        <w:br/>
        <w:t>2. §.</w:t>
      </w:r>
    </w:p>
    <w:p w14:paraId="533D883F" w14:textId="77777777" w:rsidR="0049354D" w:rsidRDefault="0049354D" w:rsidP="0049354D">
      <w:pPr>
        <w:shd w:val="clear" w:color="auto" w:fill="FFFFFF"/>
        <w:jc w:val="both"/>
      </w:pPr>
      <w:r w:rsidRPr="00CE4B99">
        <w:t>A Képviselő-testület - az Áht. 23. §. (2) bekezdésében foglalt rendelkezések alapján - a költségvetés táblarendszerét e rendelet mellék</w:t>
      </w:r>
      <w:r>
        <w:t>leteinek szerkezetében, az 1-9</w:t>
      </w:r>
      <w:r w:rsidRPr="00CE4B99">
        <w:t>. számú mellékletek szerint alakítja ki és hagyja jóvá.</w:t>
      </w:r>
    </w:p>
    <w:p w14:paraId="03BE66AF" w14:textId="77777777" w:rsidR="0049354D" w:rsidRPr="00CE4B99" w:rsidRDefault="0049354D" w:rsidP="0049354D">
      <w:pPr>
        <w:shd w:val="clear" w:color="auto" w:fill="FFFFFF"/>
      </w:pPr>
    </w:p>
    <w:p w14:paraId="3A75F79B" w14:textId="22629A87" w:rsidR="0049354D" w:rsidRDefault="0049354D" w:rsidP="0049354D">
      <w:pPr>
        <w:shd w:val="clear" w:color="auto" w:fill="FFFFFF"/>
        <w:jc w:val="center"/>
      </w:pPr>
      <w:r w:rsidRPr="00CE4B99">
        <w:rPr>
          <w:b/>
          <w:bCs/>
        </w:rPr>
        <w:t>3. §</w:t>
      </w:r>
      <w:r w:rsidRPr="00CE4B99">
        <w:t>.</w:t>
      </w:r>
    </w:p>
    <w:p w14:paraId="3BCEE16B" w14:textId="77777777" w:rsidR="00A1526B" w:rsidRDefault="00A1526B" w:rsidP="0049354D">
      <w:pPr>
        <w:shd w:val="clear" w:color="auto" w:fill="FFFFFF"/>
        <w:jc w:val="center"/>
      </w:pPr>
    </w:p>
    <w:p w14:paraId="5AA8B958" w14:textId="77777777" w:rsidR="0049354D" w:rsidRDefault="0049354D" w:rsidP="00A1526B">
      <w:pPr>
        <w:pStyle w:val="Nincstrkz"/>
      </w:pPr>
      <w:r w:rsidRPr="00CE4B99">
        <w:t xml:space="preserve">Az Önkormányzat költségvetési bevételeit és költségvetési kiadásait előirányzatként e rendelet mellékletei szerint határozza, </w:t>
      </w:r>
      <w:r>
        <w:t xml:space="preserve">illetve állapítja </w:t>
      </w:r>
      <w:r w:rsidRPr="00CE4B99">
        <w:t>meg:</w:t>
      </w:r>
      <w:r w:rsidRPr="00CE4B99">
        <w:br/>
      </w:r>
    </w:p>
    <w:p w14:paraId="15DB3C1D" w14:textId="77777777" w:rsidR="0049354D" w:rsidRPr="00031688" w:rsidRDefault="0049354D" w:rsidP="0049354D">
      <w:pPr>
        <w:shd w:val="clear" w:color="auto" w:fill="FFFFFF"/>
      </w:pPr>
      <w:r w:rsidRPr="00CE4B99">
        <w:t xml:space="preserve">a) A megállapított bevételek forrásonkénti, a kiadások jogcímenkénti megoszlását a rendelet </w:t>
      </w:r>
      <w:r w:rsidRPr="00031688">
        <w:rPr>
          <w:b/>
        </w:rPr>
        <w:t>1. számú melléklete</w:t>
      </w:r>
      <w:r w:rsidRPr="00031688">
        <w:t xml:space="preserve"> mutatja be.</w:t>
      </w:r>
      <w:r w:rsidRPr="00031688">
        <w:br/>
      </w:r>
    </w:p>
    <w:p w14:paraId="169DE188" w14:textId="1E61D6D6" w:rsidR="0049354D" w:rsidRDefault="0049354D" w:rsidP="0049354D">
      <w:pPr>
        <w:shd w:val="clear" w:color="auto" w:fill="FFFFFF"/>
      </w:pPr>
      <w:r w:rsidRPr="00CE4B99">
        <w:t xml:space="preserve">b) A működési jellegű bevételek és kiadások </w:t>
      </w:r>
      <w:r w:rsidR="00CD794E" w:rsidRPr="00CE4B99">
        <w:t>mérlegét,</w:t>
      </w:r>
      <w:r w:rsidRPr="00CE4B99">
        <w:t xml:space="preserve"> valamint a felhalmozási és tőke jellegű bevételek és kiadások mérlegét </w:t>
      </w:r>
      <w:r w:rsidRPr="00031688">
        <w:rPr>
          <w:b/>
        </w:rPr>
        <w:t>a 2. számú melléklet</w:t>
      </w:r>
      <w:r w:rsidRPr="00CE4B99">
        <w:t xml:space="preserve"> mutatja be.</w:t>
      </w:r>
      <w:r w:rsidRPr="00CE4B99">
        <w:br/>
      </w:r>
    </w:p>
    <w:p w14:paraId="41E1CC56" w14:textId="0AB9734C" w:rsidR="0049354D" w:rsidRDefault="0049354D" w:rsidP="0049354D">
      <w:pPr>
        <w:shd w:val="clear" w:color="auto" w:fill="FFFFFF"/>
      </w:pPr>
      <w:r w:rsidRPr="00CE4B99">
        <w:t>c) A megállapított bevételek forrásonkénti, a kia</w:t>
      </w:r>
      <w:r>
        <w:t xml:space="preserve">dások jogcímenkénti, szervezeti </w:t>
      </w:r>
      <w:r w:rsidRPr="00CE4B99">
        <w:t xml:space="preserve">egységenkénti </w:t>
      </w:r>
      <w:r w:rsidR="00CD794E">
        <w:t xml:space="preserve">(intézményenkénti) </w:t>
      </w:r>
      <w:r w:rsidRPr="00CE4B99">
        <w:t xml:space="preserve">megoszlását a rendelet </w:t>
      </w:r>
      <w:r w:rsidRPr="00031688">
        <w:rPr>
          <w:b/>
        </w:rPr>
        <w:t>3. számú melléklete</w:t>
      </w:r>
      <w:r w:rsidRPr="00CE4B99">
        <w:t xml:space="preserve"> mutatja be.</w:t>
      </w:r>
      <w:r w:rsidRPr="00CE4B99">
        <w:br/>
      </w:r>
    </w:p>
    <w:p w14:paraId="0E68E659" w14:textId="77777777" w:rsidR="0049354D" w:rsidRDefault="0049354D" w:rsidP="0049354D">
      <w:pPr>
        <w:shd w:val="clear" w:color="auto" w:fill="FFFFFF"/>
      </w:pPr>
      <w:r>
        <w:t>d</w:t>
      </w:r>
      <w:r w:rsidRPr="00CE4B99">
        <w:t xml:space="preserve">) </w:t>
      </w:r>
      <w:r>
        <w:t xml:space="preserve">Az </w:t>
      </w:r>
      <w:r w:rsidRPr="00503370">
        <w:rPr>
          <w:b/>
        </w:rPr>
        <w:t>Önkormányzat</w:t>
      </w:r>
      <w:r w:rsidRPr="00CE4B99">
        <w:t xml:space="preserve"> költségvetési főösszegének megoszlását bevételi forrásonként és kiemelt kiadási előirányzatonként a rendelet </w:t>
      </w:r>
      <w:r w:rsidRPr="00031688">
        <w:rPr>
          <w:b/>
        </w:rPr>
        <w:t>4.1. számú melléklete</w:t>
      </w:r>
      <w:r w:rsidRPr="00CE4B99">
        <w:t xml:space="preserve"> mutatja be.</w:t>
      </w:r>
      <w:r w:rsidRPr="00CE4B99">
        <w:br/>
      </w:r>
    </w:p>
    <w:p w14:paraId="69599568" w14:textId="77777777" w:rsidR="0049354D" w:rsidRDefault="0049354D" w:rsidP="0049354D">
      <w:pPr>
        <w:shd w:val="clear" w:color="auto" w:fill="FFFFFF"/>
      </w:pPr>
      <w:r>
        <w:t>e</w:t>
      </w:r>
      <w:r w:rsidRPr="00CE4B99">
        <w:t xml:space="preserve">) </w:t>
      </w:r>
      <w:r>
        <w:t xml:space="preserve">Az </w:t>
      </w:r>
      <w:r w:rsidRPr="00CE4B99">
        <w:t xml:space="preserve">Önkormányzat kiadási címenkénti megoszlását, és az engedélyezett létszámkeretet a rendelet </w:t>
      </w:r>
      <w:r>
        <w:rPr>
          <w:b/>
        </w:rPr>
        <w:t>4.1.2., 4.1.2</w:t>
      </w:r>
      <w:r w:rsidRPr="00031688">
        <w:rPr>
          <w:b/>
        </w:rPr>
        <w:t>.1. számú melléklete</w:t>
      </w:r>
      <w:r w:rsidRPr="00CE4B99">
        <w:t xml:space="preserve"> részletezi.</w:t>
      </w:r>
      <w:r w:rsidRPr="00CE4B99">
        <w:br/>
      </w:r>
    </w:p>
    <w:p w14:paraId="2CC5B603" w14:textId="77777777" w:rsidR="0049354D" w:rsidRDefault="0049354D" w:rsidP="00CD794E">
      <w:pPr>
        <w:shd w:val="clear" w:color="auto" w:fill="FFFFFF"/>
      </w:pPr>
      <w:r>
        <w:t>f</w:t>
      </w:r>
      <w:r w:rsidRPr="00CE4B99">
        <w:t xml:space="preserve">) </w:t>
      </w:r>
      <w:r>
        <w:t xml:space="preserve">Az </w:t>
      </w:r>
      <w:r w:rsidRPr="00CE4B99">
        <w:t>Önkorm</w:t>
      </w:r>
      <w:r>
        <w:t xml:space="preserve">ányzat bevételei </w:t>
      </w:r>
      <w:r w:rsidRPr="00CE4B99">
        <w:t xml:space="preserve">a rendelet </w:t>
      </w:r>
      <w:r>
        <w:rPr>
          <w:b/>
        </w:rPr>
        <w:t>4.1.1</w:t>
      </w:r>
      <w:r w:rsidRPr="00031688">
        <w:rPr>
          <w:b/>
        </w:rPr>
        <w:t>.</w:t>
      </w:r>
      <w:r>
        <w:rPr>
          <w:b/>
        </w:rPr>
        <w:t>, 4.1.1.2</w:t>
      </w:r>
      <w:r w:rsidRPr="00031688">
        <w:rPr>
          <w:b/>
        </w:rPr>
        <w:t xml:space="preserve"> számú melléklete</w:t>
      </w:r>
      <w:r w:rsidRPr="00CE4B99">
        <w:t xml:space="preserve"> részletezi.</w:t>
      </w:r>
      <w:r w:rsidRPr="00CE4B99">
        <w:br/>
      </w:r>
    </w:p>
    <w:p w14:paraId="37E454E7" w14:textId="77777777" w:rsidR="0049354D" w:rsidRDefault="0049354D" w:rsidP="0049354D">
      <w:pPr>
        <w:shd w:val="clear" w:color="auto" w:fill="FFFFFF"/>
        <w:jc w:val="both"/>
      </w:pPr>
      <w:r>
        <w:t xml:space="preserve">g) </w:t>
      </w:r>
      <w:r w:rsidRPr="00CE4B99">
        <w:t xml:space="preserve">Az Önkormányzat központi költségvetési kapcsolatból származó tervezett támogatásait a </w:t>
      </w:r>
      <w:r w:rsidRPr="00031688">
        <w:rPr>
          <w:b/>
        </w:rPr>
        <w:t>4.1.</w:t>
      </w:r>
      <w:r>
        <w:rPr>
          <w:b/>
        </w:rPr>
        <w:t>1.1</w:t>
      </w:r>
      <w:r w:rsidRPr="00031688">
        <w:rPr>
          <w:b/>
        </w:rPr>
        <w:t xml:space="preserve"> számú melléklet</w:t>
      </w:r>
      <w:r w:rsidRPr="00CE4B99">
        <w:t xml:space="preserve"> tartalmazza</w:t>
      </w:r>
    </w:p>
    <w:p w14:paraId="4D99E427" w14:textId="77777777" w:rsidR="0049354D" w:rsidRDefault="0049354D" w:rsidP="0049354D">
      <w:pPr>
        <w:shd w:val="clear" w:color="auto" w:fill="FFFFFF"/>
        <w:jc w:val="both"/>
      </w:pPr>
    </w:p>
    <w:p w14:paraId="23D29BE3" w14:textId="5762061F" w:rsidR="0049354D" w:rsidRDefault="0049354D" w:rsidP="00CD794E">
      <w:pPr>
        <w:shd w:val="clear" w:color="auto" w:fill="FFFFFF"/>
      </w:pPr>
      <w:r>
        <w:t xml:space="preserve">h) </w:t>
      </w:r>
      <w:r w:rsidRPr="00CE4B99">
        <w:t>A</w:t>
      </w:r>
      <w:r>
        <w:t xml:space="preserve"> </w:t>
      </w:r>
      <w:r w:rsidRPr="00AF1031">
        <w:rPr>
          <w:b/>
        </w:rPr>
        <w:t>Kodolányi János</w:t>
      </w:r>
      <w:r>
        <w:t xml:space="preserve"> </w:t>
      </w:r>
      <w:r>
        <w:rPr>
          <w:b/>
        </w:rPr>
        <w:t xml:space="preserve">Közösségi Ház - </w:t>
      </w:r>
      <w:r w:rsidR="00CD794E">
        <w:rPr>
          <w:b/>
        </w:rPr>
        <w:t xml:space="preserve">Könyvtár </w:t>
      </w:r>
      <w:r w:rsidR="00CD794E" w:rsidRPr="00CE4B99">
        <w:t>költségvetési</w:t>
      </w:r>
      <w:r w:rsidRPr="00CE4B99">
        <w:t xml:space="preserve"> főösszegének megoszlását bevételi forrásonként és kiemelt kiadási előirányzatonként a rendelet </w:t>
      </w:r>
      <w:r w:rsidRPr="00031688">
        <w:rPr>
          <w:b/>
        </w:rPr>
        <w:t>4.2. számú melléklete</w:t>
      </w:r>
      <w:r w:rsidRPr="00CE4B99">
        <w:t xml:space="preserve"> mutatja be.</w:t>
      </w:r>
      <w:r w:rsidRPr="00CE4B99">
        <w:br/>
      </w:r>
    </w:p>
    <w:p w14:paraId="61B326A2" w14:textId="77777777" w:rsidR="0049354D" w:rsidRDefault="0049354D" w:rsidP="0049354D">
      <w:pPr>
        <w:shd w:val="clear" w:color="auto" w:fill="FFFFFF"/>
        <w:jc w:val="both"/>
      </w:pPr>
      <w:r>
        <w:lastRenderedPageBreak/>
        <w:t>i</w:t>
      </w:r>
      <w:r w:rsidRPr="00CE4B99">
        <w:t xml:space="preserve">) A </w:t>
      </w:r>
      <w:r>
        <w:t xml:space="preserve">Telki Község </w:t>
      </w:r>
      <w:r w:rsidRPr="00503370">
        <w:rPr>
          <w:b/>
        </w:rPr>
        <w:t>Polgármesteri Hivatal</w:t>
      </w:r>
      <w:r w:rsidRPr="00CE4B99">
        <w:t xml:space="preserve"> költségvetési főösszegének megoszlását bevételi forrásonként és kiemelt kiadási előirányzatonként a rendelet </w:t>
      </w:r>
      <w:r>
        <w:rPr>
          <w:b/>
        </w:rPr>
        <w:t>4.3</w:t>
      </w:r>
      <w:r w:rsidRPr="00031688">
        <w:rPr>
          <w:b/>
        </w:rPr>
        <w:t>. számú melléklete</w:t>
      </w:r>
      <w:r w:rsidRPr="00CE4B99">
        <w:t xml:space="preserve"> mutatja be.</w:t>
      </w:r>
      <w:r w:rsidRPr="00CE4B99">
        <w:br/>
      </w:r>
    </w:p>
    <w:p w14:paraId="30DE0685" w14:textId="77777777" w:rsidR="0049354D" w:rsidRDefault="0049354D" w:rsidP="00CD794E">
      <w:pPr>
        <w:shd w:val="clear" w:color="auto" w:fill="FFFFFF"/>
      </w:pPr>
      <w:r>
        <w:t>j</w:t>
      </w:r>
      <w:r w:rsidRPr="00CE4B99">
        <w:t xml:space="preserve">) A </w:t>
      </w:r>
      <w:r>
        <w:t xml:space="preserve">Telki Község </w:t>
      </w:r>
      <w:r w:rsidRPr="00CE4B99">
        <w:t>Po</w:t>
      </w:r>
      <w:r>
        <w:t xml:space="preserve">lgármesteri Hivatal </w:t>
      </w:r>
      <w:r w:rsidRPr="00CE4B99">
        <w:t>kiadási címenkénti m</w:t>
      </w:r>
      <w:r>
        <w:t xml:space="preserve">egoszlását, és az engedélyezett </w:t>
      </w:r>
      <w:r w:rsidRPr="00CE4B99">
        <w:t xml:space="preserve">létszámkeretet a rendelet </w:t>
      </w:r>
      <w:r>
        <w:rPr>
          <w:b/>
        </w:rPr>
        <w:t>4.3.2., 4.3.2.</w:t>
      </w:r>
      <w:r w:rsidRPr="00031688">
        <w:rPr>
          <w:b/>
        </w:rPr>
        <w:t>1. számú mellékletei</w:t>
      </w:r>
      <w:r w:rsidRPr="00CE4B99">
        <w:t xml:space="preserve"> részletezi</w:t>
      </w:r>
      <w:r>
        <w:t>k</w:t>
      </w:r>
      <w:r w:rsidRPr="00CE4B99">
        <w:t>.</w:t>
      </w:r>
      <w:r w:rsidRPr="00CE4B99">
        <w:br/>
      </w:r>
    </w:p>
    <w:p w14:paraId="50ACE4D9" w14:textId="77777777" w:rsidR="0049354D" w:rsidRDefault="0049354D" w:rsidP="0049354D">
      <w:pPr>
        <w:shd w:val="clear" w:color="auto" w:fill="FFFFFF"/>
        <w:jc w:val="both"/>
      </w:pPr>
      <w:r>
        <w:t>k</w:t>
      </w:r>
      <w:r w:rsidRPr="00CE4B99">
        <w:t>) A</w:t>
      </w:r>
      <w:r>
        <w:t xml:space="preserve"> Telki Község </w:t>
      </w:r>
      <w:r w:rsidRPr="00CE4B99">
        <w:t>Polgá</w:t>
      </w:r>
      <w:r>
        <w:t xml:space="preserve">rmesteri Hivatal bevételei </w:t>
      </w:r>
      <w:r w:rsidRPr="00CE4B99">
        <w:t xml:space="preserve">a rendelet </w:t>
      </w:r>
      <w:r>
        <w:rPr>
          <w:b/>
        </w:rPr>
        <w:t>4.3.1</w:t>
      </w:r>
      <w:r w:rsidRPr="00031688">
        <w:rPr>
          <w:b/>
        </w:rPr>
        <w:t xml:space="preserve"> számú mellékletei</w:t>
      </w:r>
      <w:r w:rsidRPr="00CE4B99">
        <w:t xml:space="preserve"> részletezi</w:t>
      </w:r>
      <w:r>
        <w:t>k</w:t>
      </w:r>
      <w:r w:rsidRPr="00CE4B99">
        <w:t>.</w:t>
      </w:r>
      <w:r w:rsidRPr="00CE4B99">
        <w:br/>
      </w:r>
    </w:p>
    <w:p w14:paraId="13D42C15" w14:textId="77777777" w:rsidR="0049354D" w:rsidRDefault="0049354D" w:rsidP="00CD794E">
      <w:pPr>
        <w:shd w:val="clear" w:color="auto" w:fill="FFFFFF"/>
      </w:pPr>
      <w:r>
        <w:t>l</w:t>
      </w:r>
      <w:r w:rsidRPr="00CE4B99">
        <w:t xml:space="preserve">) </w:t>
      </w:r>
      <w:r>
        <w:t xml:space="preserve">A </w:t>
      </w:r>
      <w:r w:rsidRPr="00503370">
        <w:rPr>
          <w:b/>
        </w:rPr>
        <w:t>Telki</w:t>
      </w:r>
      <w:r>
        <w:rPr>
          <w:b/>
        </w:rPr>
        <w:t xml:space="preserve"> Zöldmanó</w:t>
      </w:r>
      <w:r w:rsidRPr="00503370">
        <w:rPr>
          <w:b/>
        </w:rPr>
        <w:t xml:space="preserve"> Óvoda</w:t>
      </w:r>
      <w:r w:rsidRPr="00CE4B99">
        <w:t xml:space="preserve"> költségvetési főösszegének megoszlását bevételi forrásonként és kiemelt kiadási előirányzatonként a rendelet </w:t>
      </w:r>
      <w:r>
        <w:rPr>
          <w:b/>
        </w:rPr>
        <w:t>4.4</w:t>
      </w:r>
      <w:r w:rsidRPr="00031688">
        <w:rPr>
          <w:b/>
        </w:rPr>
        <w:t>. számú melléklete</w:t>
      </w:r>
      <w:r w:rsidRPr="00CE4B99">
        <w:t xml:space="preserve"> mutatja be.</w:t>
      </w:r>
      <w:r w:rsidRPr="00CE4B99">
        <w:br/>
      </w:r>
    </w:p>
    <w:p w14:paraId="4DABCD89" w14:textId="75E7311E" w:rsidR="0049354D" w:rsidRDefault="0049354D" w:rsidP="00CD794E">
      <w:pPr>
        <w:shd w:val="clear" w:color="auto" w:fill="FFFFFF"/>
      </w:pPr>
      <w:r>
        <w:t>m</w:t>
      </w:r>
      <w:r w:rsidRPr="00CE4B99">
        <w:t xml:space="preserve">) </w:t>
      </w:r>
      <w:r>
        <w:t xml:space="preserve">A Telki Zöldmanó Óvoda </w:t>
      </w:r>
      <w:r w:rsidRPr="00CE4B99">
        <w:t>kiadási címenkénti m</w:t>
      </w:r>
      <w:r>
        <w:t xml:space="preserve">egoszlását, és az engedélyezett </w:t>
      </w:r>
      <w:r w:rsidRPr="00CE4B99">
        <w:t xml:space="preserve">létszámkeretet a rendelet </w:t>
      </w:r>
      <w:r>
        <w:rPr>
          <w:b/>
        </w:rPr>
        <w:t xml:space="preserve">4.4.2. </w:t>
      </w:r>
      <w:r w:rsidR="00CD794E">
        <w:rPr>
          <w:b/>
        </w:rPr>
        <w:t xml:space="preserve">, </w:t>
      </w:r>
      <w:r>
        <w:rPr>
          <w:b/>
        </w:rPr>
        <w:t>4.4.2</w:t>
      </w:r>
      <w:r w:rsidRPr="00031688">
        <w:rPr>
          <w:b/>
        </w:rPr>
        <w:t>.1. számú melléklete</w:t>
      </w:r>
      <w:r w:rsidRPr="00CE4B99">
        <w:t xml:space="preserve"> részletezi.</w:t>
      </w:r>
      <w:r w:rsidRPr="00CE4B99">
        <w:br/>
      </w:r>
    </w:p>
    <w:p w14:paraId="52F8EB8B" w14:textId="77777777" w:rsidR="0049354D" w:rsidRDefault="0049354D" w:rsidP="0049354D">
      <w:pPr>
        <w:shd w:val="clear" w:color="auto" w:fill="FFFFFF"/>
      </w:pPr>
      <w:r>
        <w:t>n</w:t>
      </w:r>
      <w:r w:rsidRPr="00CE4B99">
        <w:t xml:space="preserve">) </w:t>
      </w:r>
      <w:r>
        <w:t xml:space="preserve">A Telki Zöldmanó Óvoda bevételei </w:t>
      </w:r>
      <w:r w:rsidRPr="00CE4B99">
        <w:t xml:space="preserve">a rendelet </w:t>
      </w:r>
      <w:r>
        <w:rPr>
          <w:b/>
        </w:rPr>
        <w:t>4.4.1</w:t>
      </w:r>
      <w:r w:rsidRPr="00031688">
        <w:rPr>
          <w:b/>
        </w:rPr>
        <w:t>. számú melléklete</w:t>
      </w:r>
      <w:r w:rsidRPr="00CE4B99">
        <w:t xml:space="preserve"> részletezi.</w:t>
      </w:r>
      <w:r w:rsidRPr="00CE4B99">
        <w:br/>
      </w:r>
    </w:p>
    <w:p w14:paraId="3271071E" w14:textId="77777777" w:rsidR="0049354D" w:rsidRDefault="0049354D" w:rsidP="0049354D">
      <w:pPr>
        <w:shd w:val="clear" w:color="auto" w:fill="FFFFFF"/>
      </w:pPr>
      <w:r>
        <w:t>o</w:t>
      </w:r>
      <w:r w:rsidRPr="00CE4B99">
        <w:t>)</w:t>
      </w:r>
      <w:r w:rsidRPr="00EF7B11">
        <w:t xml:space="preserve"> </w:t>
      </w:r>
      <w:r>
        <w:t xml:space="preserve">Az </w:t>
      </w:r>
      <w:r w:rsidRPr="00CE4B99">
        <w:t xml:space="preserve">Önkormányzat és intézményeinek létszámkeretét </w:t>
      </w:r>
      <w:r w:rsidRPr="005E7307">
        <w:t>a</w:t>
      </w:r>
      <w:r w:rsidRPr="00031688">
        <w:rPr>
          <w:b/>
        </w:rPr>
        <w:t xml:space="preserve"> 5. számú melléklet</w:t>
      </w:r>
      <w:r w:rsidRPr="00CE4B99">
        <w:t xml:space="preserve"> mutatja be</w:t>
      </w:r>
    </w:p>
    <w:p w14:paraId="352AD8A6" w14:textId="77777777" w:rsidR="0049354D" w:rsidRDefault="0049354D" w:rsidP="0049354D">
      <w:pPr>
        <w:shd w:val="clear" w:color="auto" w:fill="FFFFFF"/>
      </w:pPr>
    </w:p>
    <w:p w14:paraId="47C62E79" w14:textId="77777777" w:rsidR="0049354D" w:rsidRDefault="0049354D" w:rsidP="0049354D">
      <w:pPr>
        <w:shd w:val="clear" w:color="auto" w:fill="FFFFFF"/>
      </w:pPr>
      <w:r>
        <w:t xml:space="preserve">p) </w:t>
      </w:r>
      <w:r w:rsidRPr="00CE4B99">
        <w:t xml:space="preserve">A felhalmozási jellegű kiadások előirányzatait a rendelet </w:t>
      </w:r>
      <w:r w:rsidRPr="00031688">
        <w:rPr>
          <w:b/>
        </w:rPr>
        <w:t>6. számú melléklete</w:t>
      </w:r>
      <w:r>
        <w:t xml:space="preserve"> mutatja be.</w:t>
      </w:r>
    </w:p>
    <w:p w14:paraId="18F1AD74" w14:textId="77777777" w:rsidR="0049354D" w:rsidRDefault="0049354D" w:rsidP="0049354D">
      <w:pPr>
        <w:shd w:val="clear" w:color="auto" w:fill="FFFFFF"/>
      </w:pPr>
    </w:p>
    <w:p w14:paraId="0A97F849" w14:textId="77777777" w:rsidR="0049354D" w:rsidRDefault="0049354D" w:rsidP="0049354D">
      <w:pPr>
        <w:shd w:val="clear" w:color="auto" w:fill="FFFFFF"/>
      </w:pPr>
      <w:r>
        <w:t>r</w:t>
      </w:r>
      <w:r w:rsidRPr="00CE4B99">
        <w:t xml:space="preserve">) Az Önkormányzat előirányzat felhasználási ütemtervét a </w:t>
      </w:r>
      <w:r w:rsidRPr="00031688">
        <w:rPr>
          <w:b/>
        </w:rPr>
        <w:t>7. számú melléklet</w:t>
      </w:r>
      <w:r w:rsidRPr="00CE4B99">
        <w:t xml:space="preserve"> részletezi.</w:t>
      </w:r>
    </w:p>
    <w:p w14:paraId="031CC464" w14:textId="77777777" w:rsidR="0049354D" w:rsidRDefault="0049354D" w:rsidP="0049354D">
      <w:pPr>
        <w:shd w:val="clear" w:color="auto" w:fill="FFFFFF"/>
      </w:pPr>
    </w:p>
    <w:p w14:paraId="01A6E8D4" w14:textId="77777777" w:rsidR="0049354D" w:rsidRDefault="0049354D" w:rsidP="0049354D">
      <w:pPr>
        <w:shd w:val="clear" w:color="auto" w:fill="FFFFFF"/>
      </w:pPr>
      <w:r>
        <w:t xml:space="preserve">s) Az önkormányzat által nyújtott közvetett támogatások </w:t>
      </w:r>
      <w:r w:rsidRPr="00031688">
        <w:rPr>
          <w:b/>
        </w:rPr>
        <w:t>8. számú melléklet</w:t>
      </w:r>
      <w:r w:rsidRPr="00CE4B99">
        <w:t xml:space="preserve"> </w:t>
      </w:r>
      <w:r>
        <w:t>mutatja be.</w:t>
      </w:r>
    </w:p>
    <w:p w14:paraId="7B3EBED8" w14:textId="77777777" w:rsidR="0049354D" w:rsidRPr="00F33B8A" w:rsidRDefault="0049354D" w:rsidP="0049354D">
      <w:pPr>
        <w:shd w:val="clear" w:color="auto" w:fill="FFFFFF"/>
      </w:pPr>
    </w:p>
    <w:p w14:paraId="312C4D4A" w14:textId="77777777" w:rsidR="0049354D" w:rsidRDefault="0049354D" w:rsidP="0049354D">
      <w:pPr>
        <w:shd w:val="clear" w:color="auto" w:fill="FFFFFF"/>
      </w:pPr>
      <w:r>
        <w:t>t</w:t>
      </w:r>
      <w:r w:rsidRPr="00CE4B99">
        <w:t xml:space="preserve">)  Az önkormányzat címrendjét az </w:t>
      </w:r>
      <w:r w:rsidRPr="00031688">
        <w:rPr>
          <w:b/>
        </w:rPr>
        <w:t>9. számú melléklet</w:t>
      </w:r>
      <w:r w:rsidRPr="00CE4B99">
        <w:t xml:space="preserve"> tartalmazza.</w:t>
      </w:r>
    </w:p>
    <w:p w14:paraId="0B9DDB0A" w14:textId="6ABE20CD" w:rsidR="0049354D" w:rsidRDefault="0049354D" w:rsidP="0049354D">
      <w:pPr>
        <w:shd w:val="clear" w:color="auto" w:fill="FFFFFF"/>
        <w:rPr>
          <w:b/>
          <w:bCs/>
        </w:rPr>
      </w:pPr>
    </w:p>
    <w:p w14:paraId="1AFD3FF4" w14:textId="77777777" w:rsidR="00CD794E" w:rsidRDefault="00CD794E" w:rsidP="0049354D">
      <w:pPr>
        <w:shd w:val="clear" w:color="auto" w:fill="FFFFFF"/>
        <w:rPr>
          <w:b/>
          <w:bCs/>
        </w:rPr>
      </w:pPr>
    </w:p>
    <w:p w14:paraId="41E8C93A" w14:textId="77777777" w:rsidR="0049354D" w:rsidRDefault="0049354D" w:rsidP="0049354D">
      <w:pPr>
        <w:shd w:val="clear" w:color="auto" w:fill="FFFFFF"/>
        <w:jc w:val="center"/>
        <w:rPr>
          <w:b/>
          <w:bCs/>
        </w:rPr>
      </w:pPr>
      <w:r w:rsidRPr="00CE4B99">
        <w:rPr>
          <w:b/>
          <w:bCs/>
        </w:rPr>
        <w:t>A költségvetés bevételei és kiadásai</w:t>
      </w:r>
    </w:p>
    <w:p w14:paraId="1A7C918F" w14:textId="77777777" w:rsidR="0049354D" w:rsidRDefault="0049354D" w:rsidP="0049354D">
      <w:pPr>
        <w:shd w:val="clear" w:color="auto" w:fill="FFFFFF"/>
        <w:jc w:val="center"/>
        <w:rPr>
          <w:b/>
          <w:bCs/>
        </w:rPr>
      </w:pPr>
      <w:r w:rsidRPr="00CE4B99">
        <w:rPr>
          <w:b/>
          <w:bCs/>
        </w:rPr>
        <w:br/>
        <w:t>4. §.</w:t>
      </w:r>
    </w:p>
    <w:p w14:paraId="37E8EC79" w14:textId="56D382F1" w:rsidR="0049354D" w:rsidRPr="00B90AC8" w:rsidRDefault="0049354D" w:rsidP="0049354D">
      <w:pPr>
        <w:shd w:val="clear" w:color="auto" w:fill="FFFFFF"/>
      </w:pPr>
      <w:r w:rsidRPr="00B90AC8">
        <w:t xml:space="preserve">A Képviselő-testület az </w:t>
      </w:r>
      <w:r w:rsidRPr="00790C54">
        <w:rPr>
          <w:b/>
        </w:rPr>
        <w:t xml:space="preserve">Önkormányzat </w:t>
      </w:r>
      <w:r w:rsidRPr="00790C54">
        <w:rPr>
          <w:b/>
          <w:bCs/>
        </w:rPr>
        <w:t>és intézményei</w:t>
      </w:r>
      <w:r w:rsidRPr="00790C54">
        <w:rPr>
          <w:b/>
        </w:rPr>
        <w:t xml:space="preserve"> együttes</w:t>
      </w:r>
      <w:r>
        <w:t xml:space="preserve"> 202</w:t>
      </w:r>
      <w:r w:rsidR="00CD794E">
        <w:t>1</w:t>
      </w:r>
      <w:r>
        <w:t>.</w:t>
      </w:r>
      <w:r w:rsidRPr="00B90AC8">
        <w:t xml:space="preserve"> évi költségvetését</w:t>
      </w:r>
    </w:p>
    <w:p w14:paraId="7DC4A968" w14:textId="6FA11D0E" w:rsidR="0049354D" w:rsidRDefault="0049354D" w:rsidP="0049354D">
      <w:pPr>
        <w:shd w:val="clear" w:color="auto" w:fill="FFFFFF"/>
      </w:pPr>
      <w:r w:rsidRPr="00E67319">
        <w:t>                                              </w:t>
      </w:r>
      <w:r w:rsidRPr="00E67319">
        <w:rPr>
          <w:color w:val="FF0000"/>
        </w:rPr>
        <w:t xml:space="preserve">       </w:t>
      </w:r>
      <w:r w:rsidR="00CD794E">
        <w:rPr>
          <w:b/>
        </w:rPr>
        <w:t>882 102 524</w:t>
      </w:r>
      <w:r w:rsidRPr="00E67319">
        <w:rPr>
          <w:color w:val="FF0000"/>
        </w:rPr>
        <w:t xml:space="preserve">  </w:t>
      </w:r>
      <w:r w:rsidRPr="00E67319">
        <w:t xml:space="preserve"> Ft bevétellel,</w:t>
      </w:r>
      <w:r w:rsidRPr="00E67319">
        <w:br/>
      </w:r>
      <w:r w:rsidRPr="00E67319">
        <w:rPr>
          <w:b/>
        </w:rPr>
        <w:t xml:space="preserve">                                                     </w:t>
      </w:r>
      <w:r w:rsidR="00CD794E">
        <w:rPr>
          <w:b/>
        </w:rPr>
        <w:t>882 102 524</w:t>
      </w:r>
      <w:r w:rsidRPr="00CE4B99">
        <w:t>Ft kiadással,</w:t>
      </w:r>
      <w:r w:rsidRPr="00CE4B99">
        <w:br/>
      </w:r>
      <w:r w:rsidRPr="00031688">
        <w:rPr>
          <w:b/>
        </w:rPr>
        <w:t>•  </w:t>
      </w:r>
      <w:r>
        <w:rPr>
          <w:b/>
        </w:rPr>
        <w:t>5</w:t>
      </w:r>
      <w:r w:rsidR="00CD794E">
        <w:rPr>
          <w:b/>
        </w:rPr>
        <w:t>2</w:t>
      </w:r>
      <w:r>
        <w:rPr>
          <w:b/>
        </w:rPr>
        <w:t xml:space="preserve"> </w:t>
      </w:r>
      <w:r>
        <w:t xml:space="preserve"> </w:t>
      </w:r>
      <w:r w:rsidRPr="00CE4B99">
        <w:t>fő költségvetési létszámkeretben </w:t>
      </w:r>
      <w:r>
        <w:t xml:space="preserve"> </w:t>
      </w:r>
      <w:r w:rsidRPr="00CE4B99">
        <w:t>állapítja meg</w:t>
      </w:r>
    </w:p>
    <w:p w14:paraId="7CA3F79C" w14:textId="12E49FAB" w:rsidR="0049354D" w:rsidRDefault="0049354D" w:rsidP="0049354D">
      <w:pPr>
        <w:shd w:val="clear" w:color="auto" w:fill="FFFFFF"/>
      </w:pPr>
    </w:p>
    <w:p w14:paraId="67CE2714" w14:textId="77777777" w:rsidR="00CD794E" w:rsidRPr="00CE4B99" w:rsidRDefault="00CD794E" w:rsidP="0049354D">
      <w:pPr>
        <w:shd w:val="clear" w:color="auto" w:fill="FFFFFF"/>
      </w:pPr>
    </w:p>
    <w:p w14:paraId="395F0D30" w14:textId="77777777" w:rsidR="0049354D" w:rsidRPr="00CE4B99" w:rsidRDefault="0049354D" w:rsidP="0049354D">
      <w:pPr>
        <w:shd w:val="clear" w:color="auto" w:fill="FFFFFF"/>
        <w:jc w:val="center"/>
      </w:pPr>
      <w:r w:rsidRPr="00CE4B99">
        <w:rPr>
          <w:b/>
          <w:bCs/>
        </w:rPr>
        <w:t>5. §.</w:t>
      </w:r>
    </w:p>
    <w:p w14:paraId="0E89CB79" w14:textId="1C21B78C" w:rsidR="0049354D" w:rsidRPr="00CE4B99" w:rsidRDefault="0049354D" w:rsidP="0049354D">
      <w:pPr>
        <w:shd w:val="clear" w:color="auto" w:fill="FFFFFF"/>
      </w:pPr>
      <w:r w:rsidRPr="00CE4B99">
        <w:t xml:space="preserve">A Képviselő-testület </w:t>
      </w:r>
      <w:r w:rsidRPr="00E67319">
        <w:t xml:space="preserve">a </w:t>
      </w:r>
      <w:r w:rsidR="00CD794E">
        <w:rPr>
          <w:b/>
        </w:rPr>
        <w:t xml:space="preserve">882 102 524 </w:t>
      </w:r>
      <w:r w:rsidRPr="00CE4B99">
        <w:t xml:space="preserve"> Ft bevételi főösszegből </w:t>
      </w:r>
      <w:r w:rsidRPr="00CE4B99">
        <w:br/>
        <w:t xml:space="preserve">• a felhalmozási célú bevételt  </w:t>
      </w:r>
      <w:r w:rsidR="00CD794E">
        <w:rPr>
          <w:b/>
        </w:rPr>
        <w:t xml:space="preserve">231 594 151 </w:t>
      </w:r>
      <w:r w:rsidRPr="00CE4B99">
        <w:t>Ft-ban </w:t>
      </w:r>
      <w:r w:rsidRPr="00CE4B99">
        <w:br/>
        <w:t xml:space="preserve">• a működési célú </w:t>
      </w:r>
      <w:r>
        <w:t>bevételt  </w:t>
      </w:r>
      <w:r w:rsidR="00CD794E">
        <w:rPr>
          <w:b/>
        </w:rPr>
        <w:t xml:space="preserve">650 508 373 </w:t>
      </w:r>
      <w:r w:rsidRPr="00CE4B99">
        <w:t xml:space="preserve"> Ft-ban állapítja meg.</w:t>
      </w:r>
    </w:p>
    <w:p w14:paraId="574F9D0C" w14:textId="77777777" w:rsidR="0049354D" w:rsidRDefault="0049354D" w:rsidP="0049354D">
      <w:pPr>
        <w:shd w:val="clear" w:color="auto" w:fill="FFFFFF"/>
      </w:pPr>
      <w:r w:rsidRPr="00CE4B99">
        <w:t>A bevételi főössz</w:t>
      </w:r>
      <w:r>
        <w:t>eg forrásonkénti megbontását a r</w:t>
      </w:r>
      <w:r w:rsidRPr="00CE4B99">
        <w:t xml:space="preserve">endelet </w:t>
      </w:r>
      <w:r>
        <w:rPr>
          <w:b/>
        </w:rPr>
        <w:t>2</w:t>
      </w:r>
      <w:r w:rsidRPr="00031688">
        <w:rPr>
          <w:b/>
        </w:rPr>
        <w:t>. számú melléklete</w:t>
      </w:r>
      <w:r w:rsidRPr="00CE4B99">
        <w:t xml:space="preserve"> tartalmazza.</w:t>
      </w:r>
    </w:p>
    <w:p w14:paraId="2448C920" w14:textId="77777777" w:rsidR="0049354D" w:rsidRPr="00CE4B99" w:rsidRDefault="0049354D" w:rsidP="0049354D">
      <w:pPr>
        <w:shd w:val="clear" w:color="auto" w:fill="FFFFFF"/>
      </w:pPr>
    </w:p>
    <w:p w14:paraId="17589C75" w14:textId="77777777" w:rsidR="0049354D" w:rsidRPr="00CE4B99" w:rsidRDefault="0049354D" w:rsidP="0049354D">
      <w:pPr>
        <w:shd w:val="clear" w:color="auto" w:fill="FFFFFF"/>
        <w:jc w:val="center"/>
      </w:pPr>
      <w:r w:rsidRPr="00CE4B99">
        <w:rPr>
          <w:b/>
          <w:bCs/>
        </w:rPr>
        <w:t>6. §.</w:t>
      </w:r>
    </w:p>
    <w:p w14:paraId="3D76E116" w14:textId="68B78ED1" w:rsidR="0049354D" w:rsidRPr="00CE4B99" w:rsidRDefault="0049354D" w:rsidP="0049354D">
      <w:pPr>
        <w:shd w:val="clear" w:color="auto" w:fill="FFFFFF"/>
      </w:pPr>
      <w:r w:rsidRPr="00CE4B99">
        <w:t xml:space="preserve">A Képviselő-testület a </w:t>
      </w:r>
      <w:r w:rsidR="00CD794E">
        <w:rPr>
          <w:b/>
        </w:rPr>
        <w:t>882 102 524</w:t>
      </w:r>
      <w:r w:rsidRPr="00CE4B99">
        <w:t xml:space="preserve"> Ft kiadási főösszegből </w:t>
      </w:r>
      <w:r w:rsidRPr="00CE4B99">
        <w:br/>
        <w:t>•  a felhalmozási célú kiadást </w:t>
      </w:r>
      <w:r w:rsidR="00336FFF">
        <w:t xml:space="preserve"> </w:t>
      </w:r>
      <w:r w:rsidR="00336FFF" w:rsidRPr="00336FFF">
        <w:rPr>
          <w:b/>
          <w:bCs/>
        </w:rPr>
        <w:t>248 492 700</w:t>
      </w:r>
      <w:r w:rsidR="00336FFF">
        <w:t xml:space="preserve"> </w:t>
      </w:r>
      <w:r w:rsidRPr="00CE4B99">
        <w:t>Ft-ban </w:t>
      </w:r>
      <w:r w:rsidRPr="00CE4B99">
        <w:br/>
        <w:t>•</w:t>
      </w:r>
      <w:r>
        <w:t xml:space="preserve">  a működési célú kiadást </w:t>
      </w:r>
      <w:r w:rsidR="00336FFF">
        <w:t xml:space="preserve"> </w:t>
      </w:r>
      <w:r w:rsidR="00336FFF" w:rsidRPr="00336FFF">
        <w:rPr>
          <w:b/>
          <w:bCs/>
        </w:rPr>
        <w:t xml:space="preserve">633 609 824 </w:t>
      </w:r>
      <w:r w:rsidRPr="00336FFF">
        <w:rPr>
          <w:b/>
          <w:bCs/>
        </w:rPr>
        <w:t>Ft</w:t>
      </w:r>
      <w:r w:rsidRPr="00CE4B99">
        <w:t>-ban állapítja meg.</w:t>
      </w:r>
      <w:r w:rsidRPr="00CE4B99">
        <w:br/>
        <w:t xml:space="preserve">A kiemelt kiadási előirányzat megbontását a rendelet </w:t>
      </w:r>
      <w:r>
        <w:rPr>
          <w:b/>
        </w:rPr>
        <w:t>2</w:t>
      </w:r>
      <w:r w:rsidRPr="00031688">
        <w:rPr>
          <w:b/>
        </w:rPr>
        <w:t>. számú melléklete</w:t>
      </w:r>
      <w:r w:rsidRPr="00CE4B99">
        <w:t xml:space="preserve"> tartalmazza.</w:t>
      </w:r>
    </w:p>
    <w:p w14:paraId="14A5E5C2" w14:textId="77777777" w:rsidR="0049354D" w:rsidRPr="00CE4B99" w:rsidRDefault="0049354D" w:rsidP="0049354D">
      <w:pPr>
        <w:shd w:val="clear" w:color="auto" w:fill="FFFFFF"/>
      </w:pPr>
    </w:p>
    <w:p w14:paraId="3B6BF202" w14:textId="77777777" w:rsidR="0049354D" w:rsidRDefault="0049354D" w:rsidP="0049354D">
      <w:pPr>
        <w:shd w:val="clear" w:color="auto" w:fill="FFFFFF"/>
        <w:jc w:val="center"/>
        <w:rPr>
          <w:b/>
          <w:bCs/>
        </w:rPr>
      </w:pPr>
      <w:r w:rsidRPr="00CE4B99">
        <w:rPr>
          <w:b/>
          <w:bCs/>
        </w:rPr>
        <w:t>7. §.</w:t>
      </w:r>
    </w:p>
    <w:p w14:paraId="373008D9" w14:textId="51F008B5" w:rsidR="0049354D" w:rsidRDefault="0049354D" w:rsidP="0049354D">
      <w:pPr>
        <w:shd w:val="clear" w:color="auto" w:fill="FFFFFF"/>
      </w:pPr>
      <w:r>
        <w:lastRenderedPageBreak/>
        <w:t xml:space="preserve">(1) </w:t>
      </w:r>
      <w:r w:rsidRPr="00CE4B99">
        <w:t>A Képviselő-testület</w:t>
      </w:r>
      <w:r>
        <w:t xml:space="preserve"> Telki Község </w:t>
      </w:r>
      <w:r w:rsidRPr="00790C54">
        <w:rPr>
          <w:b/>
        </w:rPr>
        <w:t>Önkormányzata</w:t>
      </w:r>
      <w:r>
        <w:t xml:space="preserve"> 202</w:t>
      </w:r>
      <w:r w:rsidR="00336FFF">
        <w:t>1</w:t>
      </w:r>
      <w:r w:rsidRPr="00CE4B99">
        <w:t>. évi költségvetését</w:t>
      </w:r>
      <w:r w:rsidRPr="00CE4B99">
        <w:br/>
        <w:t>                                             </w:t>
      </w:r>
      <w:r w:rsidR="00336FFF">
        <w:rPr>
          <w:b/>
        </w:rPr>
        <w:t>826 203 524</w:t>
      </w:r>
      <w:r w:rsidRPr="00CE4B99">
        <w:t xml:space="preserve"> Ft bevétellel,</w:t>
      </w:r>
      <w:r w:rsidRPr="00CE4B99">
        <w:br/>
        <w:t>             </w:t>
      </w:r>
      <w:r>
        <w:t xml:space="preserve">                                </w:t>
      </w:r>
      <w:r w:rsidR="00336FFF">
        <w:rPr>
          <w:b/>
        </w:rPr>
        <w:t xml:space="preserve">826 203 524 </w:t>
      </w:r>
      <w:r w:rsidRPr="00CE4B99">
        <w:t xml:space="preserve"> Ft kiadással,</w:t>
      </w:r>
    </w:p>
    <w:p w14:paraId="48D049AB" w14:textId="008AE0A0" w:rsidR="0049354D" w:rsidRDefault="0049354D" w:rsidP="0049354D">
      <w:pPr>
        <w:shd w:val="clear" w:color="auto" w:fill="FFFFFF"/>
      </w:pPr>
      <w:r w:rsidRPr="00CE4B99">
        <w:t xml:space="preserve">• </w:t>
      </w:r>
      <w:r>
        <w:rPr>
          <w:b/>
        </w:rPr>
        <w:t>3</w:t>
      </w:r>
      <w:r w:rsidRPr="00031688">
        <w:rPr>
          <w:b/>
        </w:rPr>
        <w:t xml:space="preserve">  </w:t>
      </w:r>
      <w:r w:rsidRPr="00CE4B99">
        <w:t>fő költségveté</w:t>
      </w:r>
      <w:r>
        <w:t xml:space="preserve">si létszámkeretben </w:t>
      </w:r>
      <w:r w:rsidRPr="00CE4B99">
        <w:t>állapítja meg</w:t>
      </w:r>
      <w:r>
        <w:t xml:space="preserve"> </w:t>
      </w:r>
    </w:p>
    <w:p w14:paraId="79A700FB" w14:textId="13ED86D9" w:rsidR="0049354D" w:rsidRDefault="0049354D" w:rsidP="0049354D">
      <w:pPr>
        <w:shd w:val="clear" w:color="auto" w:fill="FFFFFF"/>
      </w:pPr>
      <w:r w:rsidRPr="00CE4B99">
        <w:br/>
        <w:t xml:space="preserve">A Képviselő-testület az </w:t>
      </w:r>
      <w:r w:rsidRPr="00336FFF">
        <w:rPr>
          <w:b/>
        </w:rPr>
        <w:t>Önkormányzat </w:t>
      </w:r>
      <w:r w:rsidR="00336FFF" w:rsidRPr="00336FFF">
        <w:rPr>
          <w:b/>
        </w:rPr>
        <w:t>826 203 524</w:t>
      </w:r>
      <w:r>
        <w:rPr>
          <w:b/>
        </w:rPr>
        <w:t xml:space="preserve">  </w:t>
      </w:r>
      <w:r w:rsidRPr="00CE4B99">
        <w:t xml:space="preserve"> Ft bevételi főösszegből </w:t>
      </w:r>
      <w:r w:rsidRPr="00CE4B99">
        <w:br/>
        <w:t>• a felhalmozási célú bevételt </w:t>
      </w:r>
      <w:r>
        <w:rPr>
          <w:b/>
        </w:rPr>
        <w:t xml:space="preserve"> </w:t>
      </w:r>
      <w:r w:rsidR="00336FFF" w:rsidRPr="00336FFF">
        <w:rPr>
          <w:b/>
          <w:bCs/>
        </w:rPr>
        <w:t>231 594 151</w:t>
      </w:r>
      <w:r w:rsidR="00336FFF">
        <w:t xml:space="preserve"> </w:t>
      </w:r>
      <w:r w:rsidRPr="00CE4B99">
        <w:t xml:space="preserve"> Ft-ban</w:t>
      </w:r>
      <w:r>
        <w:t> </w:t>
      </w:r>
      <w:r>
        <w:br/>
        <w:t>• a működési célú bevételt  </w:t>
      </w:r>
      <w:r w:rsidRPr="00CE4B99">
        <w:t> </w:t>
      </w:r>
      <w:r w:rsidR="00336FFF" w:rsidRPr="00336FFF">
        <w:rPr>
          <w:b/>
          <w:bCs/>
        </w:rPr>
        <w:t>594 609 373</w:t>
      </w:r>
      <w:r w:rsidR="00336FFF">
        <w:t xml:space="preserve"> </w:t>
      </w:r>
      <w:r w:rsidRPr="00CE4B99">
        <w:t>Ft-ban állapítja meg.</w:t>
      </w:r>
      <w:r w:rsidRPr="00CE4B99">
        <w:br/>
      </w:r>
    </w:p>
    <w:p w14:paraId="16DD918D" w14:textId="77777777" w:rsidR="0049354D" w:rsidRPr="00CE4B99" w:rsidRDefault="0049354D" w:rsidP="0049354D">
      <w:pPr>
        <w:shd w:val="clear" w:color="auto" w:fill="FFFFFF"/>
      </w:pPr>
      <w:r w:rsidRPr="00CE4B99">
        <w:t xml:space="preserve">A bevételi főösszeg forrásonkénti megbontását a rendelet </w:t>
      </w:r>
      <w:r w:rsidRPr="004F106F">
        <w:rPr>
          <w:b/>
        </w:rPr>
        <w:t>3. számú melléklete</w:t>
      </w:r>
      <w:r w:rsidRPr="00CE4B99">
        <w:t xml:space="preserve"> tartalmazza.</w:t>
      </w:r>
    </w:p>
    <w:p w14:paraId="4D258525" w14:textId="77777777" w:rsidR="0049354D" w:rsidRDefault="0049354D" w:rsidP="0049354D">
      <w:pPr>
        <w:shd w:val="clear" w:color="auto" w:fill="FFFFFF"/>
      </w:pPr>
    </w:p>
    <w:p w14:paraId="3371BBC0" w14:textId="600EF63D" w:rsidR="0049354D" w:rsidRDefault="0049354D" w:rsidP="0049354D">
      <w:pPr>
        <w:shd w:val="clear" w:color="auto" w:fill="FFFFFF"/>
      </w:pPr>
      <w:r w:rsidRPr="00CE4B99">
        <w:t xml:space="preserve">A </w:t>
      </w:r>
      <w:r>
        <w:t xml:space="preserve"> </w:t>
      </w:r>
      <w:r w:rsidRPr="00CE4B99">
        <w:t xml:space="preserve">Képviselő-testület az </w:t>
      </w:r>
      <w:r w:rsidRPr="004F106F">
        <w:rPr>
          <w:b/>
        </w:rPr>
        <w:t>Önkormányzat </w:t>
      </w:r>
      <w:r w:rsidRPr="00CE4B99">
        <w:t xml:space="preserve"> </w:t>
      </w:r>
      <w:r w:rsidR="00336FFF">
        <w:rPr>
          <w:b/>
        </w:rPr>
        <w:t>826 203 524</w:t>
      </w:r>
      <w:r w:rsidR="00336FFF">
        <w:t xml:space="preserve"> </w:t>
      </w:r>
      <w:r w:rsidRPr="00CE4B99">
        <w:t xml:space="preserve"> Ft kiadási főösszegből </w:t>
      </w:r>
      <w:r w:rsidRPr="00CE4B99">
        <w:br/>
        <w:t>•  a felhalmozási célú kiadást</w:t>
      </w:r>
      <w:r w:rsidR="00702381">
        <w:t xml:space="preserve"> </w:t>
      </w:r>
      <w:r w:rsidR="00702381">
        <w:rPr>
          <w:b/>
          <w:bCs/>
        </w:rPr>
        <w:t xml:space="preserve">79 758 885 </w:t>
      </w:r>
      <w:r w:rsidRPr="00CE4B99">
        <w:t xml:space="preserve"> Ft-ban </w:t>
      </w:r>
      <w:r w:rsidRPr="00CE4B99">
        <w:br/>
        <w:t xml:space="preserve">• </w:t>
      </w:r>
      <w:r>
        <w:t xml:space="preserve"> a működési célú kiadást    </w:t>
      </w:r>
      <w:r w:rsidR="00702381" w:rsidRPr="00702381">
        <w:rPr>
          <w:b/>
          <w:bCs/>
        </w:rPr>
        <w:t>746 444 639</w:t>
      </w:r>
      <w:r>
        <w:t>  </w:t>
      </w:r>
      <w:r>
        <w:tab/>
      </w:r>
      <w:r w:rsidRPr="00CE4B99">
        <w:t>Ft-ban</w:t>
      </w:r>
      <w:r w:rsidRPr="00CE4B99">
        <w:br/>
      </w:r>
    </w:p>
    <w:p w14:paraId="2D3C9064" w14:textId="390960DF" w:rsidR="0049354D" w:rsidRDefault="0049354D" w:rsidP="0049354D">
      <w:pPr>
        <w:shd w:val="clear" w:color="auto" w:fill="FFFFFF"/>
      </w:pPr>
      <w:r w:rsidRPr="00CE4B99">
        <w:t xml:space="preserve">Ebből: finanszírozási kiadást </w:t>
      </w:r>
      <w:r>
        <w:rPr>
          <w:b/>
        </w:rPr>
        <w:t>3</w:t>
      </w:r>
      <w:r w:rsidR="00702381">
        <w:rPr>
          <w:b/>
        </w:rPr>
        <w:t>14 141 000</w:t>
      </w:r>
      <w:r w:rsidRPr="00CE4B99">
        <w:t xml:space="preserve"> Ft-ban állapítja meg.</w:t>
      </w:r>
      <w:r w:rsidRPr="00CE4B99">
        <w:br/>
        <w:t xml:space="preserve">Kiemelt kiadási előirányzat megbontását a rendelet </w:t>
      </w:r>
      <w:r w:rsidRPr="004F106F">
        <w:rPr>
          <w:b/>
        </w:rPr>
        <w:t>3. számú melléklete</w:t>
      </w:r>
      <w:r w:rsidRPr="00CE4B99">
        <w:t xml:space="preserve"> tartalmazza.</w:t>
      </w:r>
    </w:p>
    <w:p w14:paraId="077C056D" w14:textId="77777777" w:rsidR="0049354D" w:rsidRDefault="0049354D" w:rsidP="0049354D"/>
    <w:p w14:paraId="3BE8E9CF" w14:textId="2AFAABC5" w:rsidR="0049354D" w:rsidRDefault="0049354D" w:rsidP="0049354D">
      <w:pPr>
        <w:jc w:val="both"/>
      </w:pPr>
      <w:r>
        <w:t>(2)</w:t>
      </w:r>
      <w:r w:rsidRPr="00470527">
        <w:t>A képviselő-te</w:t>
      </w:r>
      <w:r>
        <w:t>stület 202</w:t>
      </w:r>
      <w:r w:rsidR="00702381">
        <w:t>1</w:t>
      </w:r>
      <w:r>
        <w:t>. évre az Önkormányzatnál</w:t>
      </w:r>
      <w:r w:rsidRPr="00470527">
        <w:t xml:space="preserve"> foglalkozt</w:t>
      </w:r>
      <w:r>
        <w:t xml:space="preserve">atott </w:t>
      </w:r>
      <w:r w:rsidRPr="00470527">
        <w:t>köztisztviselő</w:t>
      </w:r>
      <w:r>
        <w:t>, közalkalmazottak</w:t>
      </w:r>
      <w:r w:rsidRPr="00470527">
        <w:t xml:space="preserve"> vonatkozásában az alábbiakat határozza meg</w:t>
      </w:r>
    </w:p>
    <w:p w14:paraId="715E816A" w14:textId="77777777" w:rsidR="0049354D" w:rsidRPr="00470527" w:rsidRDefault="0049354D" w:rsidP="0049354D">
      <w:pPr>
        <w:jc w:val="both"/>
      </w:pPr>
    </w:p>
    <w:p w14:paraId="5197A9D5" w14:textId="77777777" w:rsidR="0049354D" w:rsidRDefault="0049354D" w:rsidP="0049354D">
      <w:pPr>
        <w:jc w:val="both"/>
      </w:pPr>
      <w:r>
        <w:t xml:space="preserve">      a) </w:t>
      </w:r>
      <w:r w:rsidRPr="00470527">
        <w:t>cafetéria juttatás kerete 200.000 Ft/év/fő járulékaival együtt</w:t>
      </w:r>
    </w:p>
    <w:p w14:paraId="425B20A1" w14:textId="77777777" w:rsidR="0049354D" w:rsidRPr="00470527" w:rsidRDefault="0049354D" w:rsidP="0049354D">
      <w:pPr>
        <w:jc w:val="both"/>
      </w:pPr>
      <w:r>
        <w:t xml:space="preserve">      b) bankszámla hozzájárulás 1.000 Ft/hó/fő</w:t>
      </w:r>
    </w:p>
    <w:p w14:paraId="3CFF8892" w14:textId="77777777" w:rsidR="0049354D" w:rsidRDefault="0049354D" w:rsidP="0049354D">
      <w:pPr>
        <w:shd w:val="clear" w:color="auto" w:fill="FFFFFF"/>
      </w:pPr>
    </w:p>
    <w:p w14:paraId="322718D7" w14:textId="77777777" w:rsidR="0049354D" w:rsidRDefault="0049354D" w:rsidP="0049354D">
      <w:pPr>
        <w:shd w:val="clear" w:color="auto" w:fill="FFFFFF"/>
        <w:jc w:val="center"/>
        <w:rPr>
          <w:b/>
          <w:bCs/>
        </w:rPr>
      </w:pPr>
      <w:r w:rsidRPr="00CE4B99">
        <w:rPr>
          <w:b/>
          <w:bCs/>
        </w:rPr>
        <w:t>8. §.</w:t>
      </w:r>
    </w:p>
    <w:p w14:paraId="20F0B4BE" w14:textId="77777777" w:rsidR="0049354D" w:rsidRDefault="0049354D" w:rsidP="0049354D">
      <w:pPr>
        <w:shd w:val="clear" w:color="auto" w:fill="FFFFFF"/>
        <w:jc w:val="center"/>
        <w:rPr>
          <w:b/>
          <w:bCs/>
        </w:rPr>
      </w:pPr>
    </w:p>
    <w:p w14:paraId="4D529F2F" w14:textId="23D319AF" w:rsidR="0049354D" w:rsidRPr="00CE4B99" w:rsidRDefault="0049354D" w:rsidP="0049354D">
      <w:pPr>
        <w:shd w:val="clear" w:color="auto" w:fill="FFFFFF"/>
        <w:jc w:val="both"/>
      </w:pPr>
      <w:r>
        <w:t>(1)</w:t>
      </w:r>
      <w:r w:rsidRPr="00CE4B99">
        <w:t>A Képvi</w:t>
      </w:r>
      <w:r>
        <w:t xml:space="preserve">selő-testület a </w:t>
      </w:r>
      <w:r>
        <w:rPr>
          <w:b/>
        </w:rPr>
        <w:t>Kodolányi János Közösségi Ház K</w:t>
      </w:r>
      <w:r w:rsidRPr="002272B5">
        <w:rPr>
          <w:b/>
        </w:rPr>
        <w:t>önyvtár</w:t>
      </w:r>
      <w:r>
        <w:t xml:space="preserve">  202</w:t>
      </w:r>
      <w:r w:rsidR="00702381">
        <w:t>1</w:t>
      </w:r>
      <w:r w:rsidRPr="00CE4B99">
        <w:t>. évi költségvetését</w:t>
      </w:r>
    </w:p>
    <w:p w14:paraId="75B1B6D2" w14:textId="441007D3" w:rsidR="0049354D" w:rsidRPr="00CE4B99" w:rsidRDefault="0049354D" w:rsidP="0049354D">
      <w:pPr>
        <w:shd w:val="clear" w:color="auto" w:fill="FFFFFF"/>
      </w:pPr>
      <w:r w:rsidRPr="004F106F">
        <w:rPr>
          <w:b/>
        </w:rPr>
        <w:t xml:space="preserve">                                              </w:t>
      </w:r>
      <w:r>
        <w:rPr>
          <w:b/>
        </w:rPr>
        <w:t>3</w:t>
      </w:r>
      <w:r w:rsidR="00702381">
        <w:rPr>
          <w:b/>
        </w:rPr>
        <w:t>7 470 000</w:t>
      </w:r>
      <w:r w:rsidRPr="00CE4B99">
        <w:t xml:space="preserve"> Ft bevétellel,</w:t>
      </w:r>
      <w:r w:rsidRPr="00CE4B99">
        <w:br/>
        <w:t xml:space="preserve">                                              </w:t>
      </w:r>
      <w:r>
        <w:rPr>
          <w:b/>
        </w:rPr>
        <w:t>3</w:t>
      </w:r>
      <w:r w:rsidR="00702381">
        <w:rPr>
          <w:b/>
        </w:rPr>
        <w:t xml:space="preserve">7 470 000 </w:t>
      </w:r>
      <w:r>
        <w:t>Ft kiadással,</w:t>
      </w:r>
      <w:r>
        <w:br/>
        <w:t xml:space="preserve">• </w:t>
      </w:r>
      <w:r>
        <w:rPr>
          <w:b/>
        </w:rPr>
        <w:t>3</w:t>
      </w:r>
      <w:r>
        <w:t xml:space="preserve"> </w:t>
      </w:r>
      <w:r w:rsidRPr="00CE4B99">
        <w:t>fő költségvetési létszámkeretben  állapítja meg</w:t>
      </w:r>
    </w:p>
    <w:p w14:paraId="3DBF93F2" w14:textId="77777777" w:rsidR="0049354D" w:rsidRDefault="0049354D" w:rsidP="0049354D">
      <w:pPr>
        <w:shd w:val="clear" w:color="auto" w:fill="FFFFFF"/>
      </w:pPr>
    </w:p>
    <w:p w14:paraId="799B75EA" w14:textId="5BE73ECE" w:rsidR="0049354D" w:rsidRPr="00CE4B99" w:rsidRDefault="0049354D" w:rsidP="0049354D">
      <w:pPr>
        <w:shd w:val="clear" w:color="auto" w:fill="FFFFFF"/>
      </w:pPr>
      <w:r w:rsidRPr="00CE4B99">
        <w:t>A Ké</w:t>
      </w:r>
      <w:r>
        <w:t>pviselő-testület a  </w:t>
      </w:r>
      <w:r w:rsidRPr="002272B5">
        <w:rPr>
          <w:b/>
        </w:rPr>
        <w:t>Kodolányi János Közösségi Ház Könyvtár</w:t>
      </w:r>
      <w:r w:rsidRPr="002272B5">
        <w:t xml:space="preserve">  </w:t>
      </w:r>
      <w:r>
        <w:rPr>
          <w:b/>
        </w:rPr>
        <w:t>3</w:t>
      </w:r>
      <w:r w:rsidR="00702381">
        <w:rPr>
          <w:b/>
        </w:rPr>
        <w:t>7 470 000</w:t>
      </w:r>
      <w:r w:rsidRPr="00CE4B99">
        <w:t xml:space="preserve"> Ft bevételi főösszegből </w:t>
      </w:r>
      <w:r w:rsidRPr="00CE4B99">
        <w:br/>
        <w:t>• a fi</w:t>
      </w:r>
      <w:r>
        <w:t>nanszírozási  bevételt         </w:t>
      </w:r>
      <w:r w:rsidR="00702381">
        <w:rPr>
          <w:b/>
        </w:rPr>
        <w:t>24 517 000</w:t>
      </w:r>
      <w:r w:rsidRPr="00CE4B99">
        <w:t xml:space="preserve"> Ft-ban </w:t>
      </w:r>
      <w:r w:rsidRPr="00CE4B99">
        <w:br/>
        <w:t>• a műkö</w:t>
      </w:r>
      <w:r>
        <w:t xml:space="preserve">dési célú saját bevételt  </w:t>
      </w:r>
      <w:r w:rsidR="00702381">
        <w:rPr>
          <w:b/>
        </w:rPr>
        <w:t xml:space="preserve">12 953 000 </w:t>
      </w:r>
      <w:r w:rsidRPr="00CE4B99">
        <w:t>Ft-ban állapítja meg.</w:t>
      </w:r>
    </w:p>
    <w:p w14:paraId="5C078B64" w14:textId="51614545" w:rsidR="0049354D" w:rsidRPr="00CE4B99" w:rsidRDefault="0049354D" w:rsidP="0049354D">
      <w:pPr>
        <w:shd w:val="clear" w:color="auto" w:fill="FFFFFF"/>
      </w:pPr>
      <w:r w:rsidRPr="00CE4B99">
        <w:t>A bevételi főösszeg forrásonkénti megbontását a rende</w:t>
      </w:r>
      <w:r>
        <w:t xml:space="preserve">let </w:t>
      </w:r>
      <w:r w:rsidRPr="00832786">
        <w:rPr>
          <w:b/>
        </w:rPr>
        <w:t>3. számú melléklete</w:t>
      </w:r>
      <w:r>
        <w:t xml:space="preserve"> és a </w:t>
      </w:r>
      <w:r>
        <w:rPr>
          <w:b/>
        </w:rPr>
        <w:t>4.2</w:t>
      </w:r>
      <w:r w:rsidRPr="004F106F">
        <w:rPr>
          <w:b/>
        </w:rPr>
        <w:t xml:space="preserve">. számú melléklet </w:t>
      </w:r>
      <w:r w:rsidRPr="00CE4B99">
        <w:t>tartalmazza.</w:t>
      </w:r>
    </w:p>
    <w:p w14:paraId="287B5F0F" w14:textId="77777777" w:rsidR="0049354D" w:rsidRDefault="0049354D" w:rsidP="0049354D">
      <w:pPr>
        <w:shd w:val="clear" w:color="auto" w:fill="FFFFFF"/>
      </w:pPr>
    </w:p>
    <w:p w14:paraId="1FFA9339" w14:textId="2D8A2A98" w:rsidR="0049354D" w:rsidRDefault="0049354D" w:rsidP="0049354D">
      <w:pPr>
        <w:shd w:val="clear" w:color="auto" w:fill="FFFFFF"/>
      </w:pPr>
      <w:r w:rsidRPr="00CE4B99">
        <w:t>A Képviselő</w:t>
      </w:r>
      <w:r>
        <w:t xml:space="preserve">-testület a </w:t>
      </w:r>
      <w:r w:rsidRPr="002272B5">
        <w:rPr>
          <w:b/>
        </w:rPr>
        <w:t>Kodolányi János Közösségi Ház Könyvtár</w:t>
      </w:r>
      <w:r>
        <w:t xml:space="preserve"> </w:t>
      </w:r>
      <w:r>
        <w:rPr>
          <w:b/>
        </w:rPr>
        <w:t>3</w:t>
      </w:r>
      <w:r w:rsidR="00702381">
        <w:rPr>
          <w:b/>
        </w:rPr>
        <w:t>7 470 000</w:t>
      </w:r>
      <w:r>
        <w:t xml:space="preserve"> Ft kiadási főösszegből </w:t>
      </w:r>
      <w:r>
        <w:br/>
      </w:r>
      <w:r w:rsidRPr="00CE4B99">
        <w:t xml:space="preserve">•  a felhalmozási célú kiadást  </w:t>
      </w:r>
      <w:r>
        <w:rPr>
          <w:b/>
        </w:rPr>
        <w:t xml:space="preserve"> </w:t>
      </w:r>
      <w:r w:rsidR="00702381">
        <w:rPr>
          <w:b/>
        </w:rPr>
        <w:t xml:space="preserve"> 948 000</w:t>
      </w:r>
      <w:r w:rsidRPr="00CE4B99">
        <w:t xml:space="preserve"> Ft-ban </w:t>
      </w:r>
      <w:r w:rsidRPr="00CE4B99">
        <w:br/>
      </w:r>
      <w:r>
        <w:t>•  a működési célú kiadást  </w:t>
      </w:r>
      <w:r>
        <w:rPr>
          <w:b/>
        </w:rPr>
        <w:t xml:space="preserve">  </w:t>
      </w:r>
      <w:r w:rsidR="00702381">
        <w:rPr>
          <w:b/>
        </w:rPr>
        <w:t>36 522 000</w:t>
      </w:r>
      <w:r w:rsidRPr="00CE4B99">
        <w:t xml:space="preserve"> Ft-ban állapítja meg.</w:t>
      </w:r>
      <w:r w:rsidRPr="00CE4B99">
        <w:br/>
        <w:t>Kiemelt kiadási előirányzat megbontását a rende</w:t>
      </w:r>
      <w:r>
        <w:t xml:space="preserve">let </w:t>
      </w:r>
      <w:r>
        <w:rPr>
          <w:b/>
        </w:rPr>
        <w:t>3. számú melléklete és a 4.2</w:t>
      </w:r>
      <w:r w:rsidRPr="004F106F">
        <w:rPr>
          <w:b/>
        </w:rPr>
        <w:t xml:space="preserve"> melléklet</w:t>
      </w:r>
      <w:r w:rsidRPr="00CE4B99">
        <w:t xml:space="preserve"> tartalmazza.</w:t>
      </w:r>
    </w:p>
    <w:p w14:paraId="6AEEC433" w14:textId="77777777" w:rsidR="0049354D" w:rsidRDefault="0049354D" w:rsidP="0049354D"/>
    <w:p w14:paraId="64E9D834" w14:textId="547B60A3" w:rsidR="0049354D" w:rsidRPr="00470527" w:rsidRDefault="0049354D" w:rsidP="0049354D">
      <w:r>
        <w:t>(2)</w:t>
      </w:r>
      <w:r w:rsidRPr="00470527">
        <w:t xml:space="preserve"> A képviselő-te</w:t>
      </w:r>
      <w:r>
        <w:t>stület 202</w:t>
      </w:r>
      <w:r w:rsidR="00702381">
        <w:t>1</w:t>
      </w:r>
      <w:r>
        <w:t xml:space="preserve">. évre az </w:t>
      </w:r>
      <w:r w:rsidRPr="002272B5">
        <w:rPr>
          <w:b/>
        </w:rPr>
        <w:t>Kodolányi János Közösségi Ház Könyvtár</w:t>
      </w:r>
      <w:r>
        <w:t xml:space="preserve">ban </w:t>
      </w:r>
      <w:r w:rsidRPr="00470527">
        <w:t>foglalkoztatott</w:t>
      </w:r>
      <w:r>
        <w:t xml:space="preserve"> közalkalmazottak </w:t>
      </w:r>
      <w:r w:rsidRPr="00470527">
        <w:t>vonatkozásában az alábbiakat határozza meg</w:t>
      </w:r>
    </w:p>
    <w:p w14:paraId="7A183082" w14:textId="77777777" w:rsidR="0049354D" w:rsidRDefault="0049354D" w:rsidP="0049354D">
      <w:pPr>
        <w:jc w:val="both"/>
      </w:pPr>
      <w:r>
        <w:t xml:space="preserve">a) </w:t>
      </w:r>
      <w:r w:rsidRPr="00470527">
        <w:t>cafetéria juttatás kerete 200.000 Ft/év/fő járulékaival együtt</w:t>
      </w:r>
      <w:r>
        <w:t xml:space="preserve"> </w:t>
      </w:r>
    </w:p>
    <w:p w14:paraId="0D09E178" w14:textId="77777777" w:rsidR="0049354D" w:rsidRDefault="0049354D" w:rsidP="0049354D">
      <w:pPr>
        <w:jc w:val="both"/>
      </w:pPr>
      <w:r>
        <w:t>b) bankszámla hozzájárulás 1.000 Ft/hó/fő</w:t>
      </w:r>
    </w:p>
    <w:p w14:paraId="4F1B5DFB" w14:textId="77777777" w:rsidR="0049354D" w:rsidRPr="00470527" w:rsidRDefault="0049354D" w:rsidP="0049354D">
      <w:pPr>
        <w:jc w:val="both"/>
      </w:pPr>
    </w:p>
    <w:p w14:paraId="67F15886" w14:textId="77777777" w:rsidR="0049354D" w:rsidRPr="002272B5" w:rsidRDefault="0049354D" w:rsidP="0049354D">
      <w:pPr>
        <w:shd w:val="clear" w:color="auto" w:fill="FFFFFF"/>
        <w:jc w:val="center"/>
        <w:rPr>
          <w:b/>
          <w:bCs/>
        </w:rPr>
      </w:pPr>
      <w:r w:rsidRPr="002272B5">
        <w:rPr>
          <w:b/>
          <w:bCs/>
        </w:rPr>
        <w:lastRenderedPageBreak/>
        <w:t>9. §.</w:t>
      </w:r>
    </w:p>
    <w:p w14:paraId="30DDED90" w14:textId="77777777" w:rsidR="0049354D" w:rsidRDefault="0049354D" w:rsidP="0049354D">
      <w:pPr>
        <w:shd w:val="clear" w:color="auto" w:fill="FFFFFF"/>
        <w:jc w:val="center"/>
        <w:rPr>
          <w:b/>
          <w:bCs/>
        </w:rPr>
      </w:pPr>
    </w:p>
    <w:p w14:paraId="4CEF81D5" w14:textId="6FB64D9D" w:rsidR="0049354D" w:rsidRPr="00CE4B99" w:rsidRDefault="0049354D" w:rsidP="0049354D">
      <w:pPr>
        <w:shd w:val="clear" w:color="auto" w:fill="FFFFFF"/>
      </w:pPr>
      <w:r>
        <w:t xml:space="preserve"> (1) A Képviselő-testület Telki Község </w:t>
      </w:r>
      <w:r>
        <w:rPr>
          <w:b/>
        </w:rPr>
        <w:t>Polgármesteri Hivatal</w:t>
      </w:r>
      <w:r>
        <w:t xml:space="preserve"> 202</w:t>
      </w:r>
      <w:r w:rsidR="00702381">
        <w:t>1</w:t>
      </w:r>
      <w:r>
        <w:t>.</w:t>
      </w:r>
      <w:r w:rsidRPr="00CE4B99">
        <w:t xml:space="preserve"> évi költségvetését</w:t>
      </w:r>
      <w:r w:rsidRPr="00CE4B99">
        <w:br/>
        <w:t>                                  </w:t>
      </w:r>
      <w:r>
        <w:t>          </w:t>
      </w:r>
      <w:r w:rsidR="00702381">
        <w:rPr>
          <w:b/>
        </w:rPr>
        <w:t>159 491 000</w:t>
      </w:r>
      <w:r w:rsidRPr="00CE4B99">
        <w:t xml:space="preserve"> Ft bevétellel,</w:t>
      </w:r>
      <w:r w:rsidRPr="00CE4B99">
        <w:br/>
        <w:t>             </w:t>
      </w:r>
      <w:r>
        <w:t>                               </w:t>
      </w:r>
      <w:r>
        <w:rPr>
          <w:b/>
        </w:rPr>
        <w:t>1</w:t>
      </w:r>
      <w:r w:rsidR="00702381">
        <w:rPr>
          <w:b/>
        </w:rPr>
        <w:t>59 491 000</w:t>
      </w:r>
      <w:r w:rsidRPr="00CE4B99">
        <w:t xml:space="preserve"> Ft kiadással,</w:t>
      </w:r>
      <w:r w:rsidRPr="00CE4B99">
        <w:br/>
      </w:r>
      <w:r w:rsidRPr="004F106F">
        <w:rPr>
          <w:b/>
        </w:rPr>
        <w:t xml:space="preserve">• </w:t>
      </w:r>
      <w:r>
        <w:rPr>
          <w:b/>
        </w:rPr>
        <w:t>1</w:t>
      </w:r>
      <w:r w:rsidR="00702381">
        <w:rPr>
          <w:b/>
        </w:rPr>
        <w:t>5</w:t>
      </w:r>
      <w:r>
        <w:rPr>
          <w:color w:val="FF0000"/>
        </w:rPr>
        <w:t xml:space="preserve"> </w:t>
      </w:r>
      <w:r w:rsidRPr="00CE4B99">
        <w:t>fő költségvetési létszámkeretben állapítja meg</w:t>
      </w:r>
    </w:p>
    <w:p w14:paraId="1B549E06" w14:textId="77777777" w:rsidR="0049354D" w:rsidRDefault="0049354D" w:rsidP="0049354D">
      <w:pPr>
        <w:shd w:val="clear" w:color="auto" w:fill="FFFFFF"/>
      </w:pPr>
    </w:p>
    <w:p w14:paraId="183F1743" w14:textId="0789A2B9" w:rsidR="0049354D" w:rsidRPr="00CE4B99" w:rsidRDefault="0049354D" w:rsidP="0049354D">
      <w:pPr>
        <w:shd w:val="clear" w:color="auto" w:fill="FFFFFF"/>
      </w:pPr>
      <w:r w:rsidRPr="00CE4B99">
        <w:t xml:space="preserve">A Képviselő-testület a </w:t>
      </w:r>
      <w:r>
        <w:t xml:space="preserve">Telki Község </w:t>
      </w:r>
      <w:r w:rsidRPr="004F106F">
        <w:rPr>
          <w:b/>
        </w:rPr>
        <w:t xml:space="preserve">Polgármesteri Hivatal </w:t>
      </w:r>
      <w:r>
        <w:rPr>
          <w:b/>
        </w:rPr>
        <w:t>1</w:t>
      </w:r>
      <w:r w:rsidR="00702381">
        <w:rPr>
          <w:b/>
        </w:rPr>
        <w:t xml:space="preserve">59 491 000 </w:t>
      </w:r>
      <w:r w:rsidRPr="00CE4B99">
        <w:t xml:space="preserve"> Ft bevételi főösszegből </w:t>
      </w:r>
      <w:r w:rsidRPr="00CE4B99">
        <w:br/>
        <w:t>• a f</w:t>
      </w:r>
      <w:r>
        <w:t>inanszírozási bevételt  </w:t>
      </w:r>
      <w:r w:rsidR="00702381">
        <w:t xml:space="preserve">       </w:t>
      </w:r>
      <w:r>
        <w:t> </w:t>
      </w:r>
      <w:r w:rsidR="00702381">
        <w:rPr>
          <w:b/>
        </w:rPr>
        <w:t>130 417 000</w:t>
      </w:r>
      <w:r w:rsidRPr="00CE4B99">
        <w:t xml:space="preserve"> Ft-ban </w:t>
      </w:r>
      <w:r w:rsidRPr="00CE4B99">
        <w:br/>
        <w:t>• a műkö</w:t>
      </w:r>
      <w:r>
        <w:t xml:space="preserve">dési célú saját bevételt   </w:t>
      </w:r>
      <w:r w:rsidR="00702381">
        <w:rPr>
          <w:b/>
        </w:rPr>
        <w:t>29 074 000</w:t>
      </w:r>
      <w:r w:rsidRPr="00CE4B99">
        <w:t>Ft-ban állapítja meg.</w:t>
      </w:r>
      <w:r w:rsidRPr="00CE4B99">
        <w:br/>
        <w:t xml:space="preserve">A bevételi főösszeg forrásonkénti megbontását a rendelet </w:t>
      </w:r>
      <w:r w:rsidRPr="004F106F">
        <w:rPr>
          <w:b/>
        </w:rPr>
        <w:t xml:space="preserve">3. számú melléklete </w:t>
      </w:r>
      <w:r>
        <w:t xml:space="preserve">és a </w:t>
      </w:r>
      <w:r>
        <w:rPr>
          <w:b/>
        </w:rPr>
        <w:t>4.3</w:t>
      </w:r>
      <w:r w:rsidRPr="004F106F">
        <w:rPr>
          <w:b/>
        </w:rPr>
        <w:t>. számú melléklet t</w:t>
      </w:r>
      <w:r w:rsidRPr="00CE4B99">
        <w:t>artalmazza.</w:t>
      </w:r>
    </w:p>
    <w:p w14:paraId="476C18F7" w14:textId="77777777" w:rsidR="0049354D" w:rsidRDefault="0049354D" w:rsidP="0049354D">
      <w:pPr>
        <w:shd w:val="clear" w:color="auto" w:fill="FFFFFF"/>
      </w:pPr>
    </w:p>
    <w:p w14:paraId="19069B57" w14:textId="064FF243" w:rsidR="0049354D" w:rsidRDefault="0049354D" w:rsidP="0049354D">
      <w:pPr>
        <w:shd w:val="clear" w:color="auto" w:fill="FFFFFF"/>
      </w:pPr>
      <w:r w:rsidRPr="00CE4B99">
        <w:t xml:space="preserve">A Képviselő-testület a </w:t>
      </w:r>
      <w:r>
        <w:t xml:space="preserve">Telki Község </w:t>
      </w:r>
      <w:r w:rsidRPr="00CE4B99">
        <w:t xml:space="preserve">Polgármesteri Hivatal </w:t>
      </w:r>
      <w:r>
        <w:rPr>
          <w:b/>
        </w:rPr>
        <w:t>1</w:t>
      </w:r>
      <w:r w:rsidR="00702381">
        <w:rPr>
          <w:b/>
        </w:rPr>
        <w:t>59 491 000</w:t>
      </w:r>
      <w:r w:rsidRPr="00CE4B99">
        <w:t xml:space="preserve"> Ft kiadási főösszegből </w:t>
      </w:r>
    </w:p>
    <w:p w14:paraId="2D8229C1" w14:textId="3FA25F03" w:rsidR="0049354D" w:rsidRDefault="0049354D" w:rsidP="0049354D">
      <w:pPr>
        <w:shd w:val="clear" w:color="auto" w:fill="FFFFFF"/>
      </w:pPr>
      <w:r w:rsidRPr="009B2E3C">
        <w:t>•  a felhalmozási célú kiadás</w:t>
      </w:r>
      <w:r w:rsidR="00702381">
        <w:t xml:space="preserve">     </w:t>
      </w:r>
      <w:r w:rsidRPr="009B2E3C">
        <w:rPr>
          <w:b/>
        </w:rPr>
        <w:t xml:space="preserve">   </w:t>
      </w:r>
      <w:r w:rsidR="00702381">
        <w:rPr>
          <w:b/>
        </w:rPr>
        <w:t xml:space="preserve">254 000 </w:t>
      </w:r>
      <w:r w:rsidRPr="009B2E3C">
        <w:t>Ft-ban </w:t>
      </w:r>
      <w:r w:rsidRPr="009B2E3C">
        <w:br/>
        <w:t>• a működési célú kiadást  </w:t>
      </w:r>
      <w:r w:rsidRPr="009B2E3C">
        <w:tab/>
      </w:r>
      <w:r w:rsidR="00702381" w:rsidRPr="00702381">
        <w:rPr>
          <w:b/>
          <w:bCs/>
        </w:rPr>
        <w:t>159</w:t>
      </w:r>
      <w:r w:rsidR="00702381">
        <w:rPr>
          <w:b/>
          <w:bCs/>
        </w:rPr>
        <w:t> </w:t>
      </w:r>
      <w:r w:rsidR="00702381" w:rsidRPr="00702381">
        <w:rPr>
          <w:b/>
          <w:bCs/>
        </w:rPr>
        <w:t>237 000</w:t>
      </w:r>
      <w:r w:rsidRPr="00702381">
        <w:t xml:space="preserve"> </w:t>
      </w:r>
      <w:r w:rsidRPr="009B2E3C">
        <w:t>Ft-ban állapítja meg.</w:t>
      </w:r>
      <w:r w:rsidRPr="009B2E3C">
        <w:br/>
      </w:r>
      <w:r w:rsidRPr="00CE4B99">
        <w:t>Kiemelt kiadási előirányzat megbontását a rende</w:t>
      </w:r>
      <w:r>
        <w:t xml:space="preserve">let </w:t>
      </w:r>
      <w:r>
        <w:rPr>
          <w:b/>
        </w:rPr>
        <w:t>3. számú melléklete és a 4.3</w:t>
      </w:r>
      <w:r w:rsidRPr="004F106F">
        <w:rPr>
          <w:b/>
        </w:rPr>
        <w:t>. számú melléklet</w:t>
      </w:r>
      <w:r w:rsidRPr="00ED773A">
        <w:rPr>
          <w:color w:val="FF0000"/>
        </w:rPr>
        <w:t xml:space="preserve"> </w:t>
      </w:r>
      <w:r w:rsidRPr="00CE4B99">
        <w:t>tartalmazza.</w:t>
      </w:r>
    </w:p>
    <w:p w14:paraId="7588A016" w14:textId="77777777" w:rsidR="0049354D" w:rsidRDefault="0049354D" w:rsidP="0049354D">
      <w:pPr>
        <w:jc w:val="both"/>
      </w:pPr>
    </w:p>
    <w:p w14:paraId="15725711" w14:textId="592B62C5" w:rsidR="0049354D" w:rsidRPr="00470527" w:rsidRDefault="0049354D" w:rsidP="0049354D">
      <w:pPr>
        <w:jc w:val="both"/>
      </w:pPr>
      <w:r>
        <w:t>(2) A K</w:t>
      </w:r>
      <w:r w:rsidRPr="00470527">
        <w:t>épviselő-te</w:t>
      </w:r>
      <w:r>
        <w:t>stület 202</w:t>
      </w:r>
      <w:r w:rsidR="00702381">
        <w:t>1</w:t>
      </w:r>
      <w:r>
        <w:t xml:space="preserve">. évre a Telki Község Polgármesteri </w:t>
      </w:r>
      <w:r w:rsidRPr="00470527">
        <w:t>Hivatalában foglalkozt</w:t>
      </w:r>
      <w:r>
        <w:t xml:space="preserve">atott </w:t>
      </w:r>
      <w:r w:rsidRPr="00470527">
        <w:t>köztisztviselő vonatkozásában az alábbiakat határozza meg</w:t>
      </w:r>
    </w:p>
    <w:p w14:paraId="5E82F061" w14:textId="77777777" w:rsidR="0049354D" w:rsidRPr="00470527" w:rsidRDefault="0049354D" w:rsidP="0049354D">
      <w:pPr>
        <w:jc w:val="both"/>
      </w:pPr>
      <w:r w:rsidRPr="00470527">
        <w:t>a) köz</w:t>
      </w:r>
      <w:r>
        <w:t xml:space="preserve">tisztviselői illetményalap 57 975  </w:t>
      </w:r>
      <w:r w:rsidRPr="00470527">
        <w:t xml:space="preserve"> Ft,</w:t>
      </w:r>
    </w:p>
    <w:p w14:paraId="604CA4D5" w14:textId="77777777" w:rsidR="0049354D" w:rsidRDefault="0049354D" w:rsidP="0049354D">
      <w:pPr>
        <w:jc w:val="both"/>
      </w:pPr>
      <w:r w:rsidRPr="00470527">
        <w:t>b) köztisztviselők cafetéria juttatás kerete 200.000 Ft/év/fő járulékaival együtt</w:t>
      </w:r>
    </w:p>
    <w:p w14:paraId="775C7949" w14:textId="77777777" w:rsidR="0049354D" w:rsidRDefault="0049354D" w:rsidP="0049354D">
      <w:pPr>
        <w:jc w:val="both"/>
      </w:pPr>
      <w:r>
        <w:t>c) bankszámla hozzájárulás 1.000 Ft/hó/fő</w:t>
      </w:r>
    </w:p>
    <w:p w14:paraId="31A5D3AA" w14:textId="77777777" w:rsidR="0049354D" w:rsidRPr="009B2E3C" w:rsidRDefault="0049354D" w:rsidP="0049354D">
      <w:pPr>
        <w:jc w:val="both"/>
      </w:pPr>
      <w:r>
        <w:t xml:space="preserve">d) </w:t>
      </w:r>
      <w:r w:rsidRPr="009B2E3C">
        <w:t>a köztisztviselők esetében a munkáltató élhet adót évre vonatkozóan a személyi illetmény megállapításával.</w:t>
      </w:r>
    </w:p>
    <w:p w14:paraId="41B5FB32" w14:textId="77777777" w:rsidR="0049354D" w:rsidRDefault="0049354D" w:rsidP="0049354D"/>
    <w:p w14:paraId="7D729037" w14:textId="67FB0829" w:rsidR="0049354D" w:rsidRPr="00470527" w:rsidRDefault="0049354D" w:rsidP="0049354D">
      <w:pPr>
        <w:jc w:val="both"/>
      </w:pPr>
      <w:r>
        <w:t>(3) A K</w:t>
      </w:r>
      <w:r w:rsidRPr="00470527">
        <w:t>épviselő-te</w:t>
      </w:r>
      <w:r>
        <w:t>stület 202</w:t>
      </w:r>
      <w:r w:rsidR="00702381">
        <w:t>1.</w:t>
      </w:r>
      <w:r>
        <w:t xml:space="preserve"> évre a Telki Község Polgármesteri </w:t>
      </w:r>
      <w:r w:rsidRPr="00470527">
        <w:t>Hivatalában foglalkozt</w:t>
      </w:r>
      <w:r>
        <w:t xml:space="preserve">atott munkavállalók </w:t>
      </w:r>
      <w:r w:rsidRPr="00470527">
        <w:t>vonatkozásában az alábbiakat határozza meg</w:t>
      </w:r>
    </w:p>
    <w:p w14:paraId="2F139321" w14:textId="77777777" w:rsidR="0049354D" w:rsidRDefault="0049354D" w:rsidP="0049354D">
      <w:pPr>
        <w:jc w:val="both"/>
      </w:pPr>
      <w:r>
        <w:t xml:space="preserve">a) </w:t>
      </w:r>
      <w:r w:rsidRPr="00470527">
        <w:t>cafetéria juttatás kerete 200.000 Ft/év/fő járulékaival együtt</w:t>
      </w:r>
    </w:p>
    <w:p w14:paraId="1D002A4A" w14:textId="77777777" w:rsidR="0049354D" w:rsidRPr="00CE4B99" w:rsidRDefault="0049354D" w:rsidP="0049354D">
      <w:pPr>
        <w:jc w:val="both"/>
      </w:pPr>
      <w:r>
        <w:t>b) bankszámla hozzájárulás 1.000 Ft/hó/fő</w:t>
      </w:r>
    </w:p>
    <w:p w14:paraId="2A630F6F" w14:textId="77777777" w:rsidR="0049354D" w:rsidRDefault="0049354D" w:rsidP="0049354D">
      <w:pPr>
        <w:shd w:val="clear" w:color="auto" w:fill="FFFFFF"/>
        <w:jc w:val="center"/>
        <w:rPr>
          <w:b/>
          <w:bCs/>
        </w:rPr>
      </w:pPr>
    </w:p>
    <w:p w14:paraId="3553D1CB" w14:textId="1192EE9C" w:rsidR="0049354D" w:rsidRDefault="0049354D" w:rsidP="0049354D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10</w:t>
      </w:r>
      <w:r w:rsidRPr="00CE4B99">
        <w:rPr>
          <w:b/>
          <w:bCs/>
        </w:rPr>
        <w:t>. §.</w:t>
      </w:r>
    </w:p>
    <w:p w14:paraId="4CD89AEE" w14:textId="77777777" w:rsidR="00702381" w:rsidRDefault="00702381" w:rsidP="0049354D">
      <w:pPr>
        <w:shd w:val="clear" w:color="auto" w:fill="FFFFFF"/>
        <w:jc w:val="center"/>
        <w:rPr>
          <w:b/>
          <w:bCs/>
        </w:rPr>
      </w:pPr>
    </w:p>
    <w:p w14:paraId="6BA422A0" w14:textId="38117A70" w:rsidR="0049354D" w:rsidRPr="00CE4B99" w:rsidRDefault="0049354D" w:rsidP="0049354D">
      <w:pPr>
        <w:shd w:val="clear" w:color="auto" w:fill="FFFFFF"/>
      </w:pPr>
      <w:r>
        <w:t xml:space="preserve"> (1) </w:t>
      </w:r>
      <w:r w:rsidRPr="00CE4B99">
        <w:t>A Képvi</w:t>
      </w:r>
      <w:r>
        <w:t xml:space="preserve">selő-testület a </w:t>
      </w:r>
      <w:r w:rsidRPr="00536D85">
        <w:rPr>
          <w:b/>
        </w:rPr>
        <w:t>Telki Zöldmanó</w:t>
      </w:r>
      <w:r>
        <w:t xml:space="preserve"> </w:t>
      </w:r>
      <w:r w:rsidRPr="00DF17E2">
        <w:rPr>
          <w:b/>
        </w:rPr>
        <w:t>Óvod</w:t>
      </w:r>
      <w:r>
        <w:t>a 202</w:t>
      </w:r>
      <w:r w:rsidR="00702381">
        <w:t>1</w:t>
      </w:r>
      <w:r w:rsidRPr="00CE4B99">
        <w:t>. évi költségvetését</w:t>
      </w:r>
    </w:p>
    <w:p w14:paraId="12D131B7" w14:textId="1EDD8496" w:rsidR="0049354D" w:rsidRPr="00CE4B99" w:rsidRDefault="0049354D" w:rsidP="0049354D">
      <w:pPr>
        <w:shd w:val="clear" w:color="auto" w:fill="FFFFFF"/>
      </w:pPr>
      <w:r w:rsidRPr="004F106F">
        <w:rPr>
          <w:b/>
        </w:rPr>
        <w:t xml:space="preserve">                                              </w:t>
      </w:r>
      <w:r>
        <w:rPr>
          <w:b/>
        </w:rPr>
        <w:t>1</w:t>
      </w:r>
      <w:r w:rsidR="00702381">
        <w:rPr>
          <w:b/>
        </w:rPr>
        <w:t>73 079 000</w:t>
      </w:r>
      <w:r w:rsidRPr="00CE4B99">
        <w:t xml:space="preserve"> Ft bevétellel,</w:t>
      </w:r>
      <w:r w:rsidRPr="00CE4B99">
        <w:br/>
        <w:t xml:space="preserve">                                              </w:t>
      </w:r>
      <w:r>
        <w:rPr>
          <w:b/>
        </w:rPr>
        <w:t>1</w:t>
      </w:r>
      <w:r w:rsidR="00702381">
        <w:rPr>
          <w:b/>
        </w:rPr>
        <w:t>73 079 000</w:t>
      </w:r>
      <w:r>
        <w:t xml:space="preserve"> Ft kiadással,</w:t>
      </w:r>
      <w:r>
        <w:br/>
        <w:t xml:space="preserve">• </w:t>
      </w:r>
      <w:r>
        <w:rPr>
          <w:b/>
        </w:rPr>
        <w:t>31</w:t>
      </w:r>
      <w:r>
        <w:t xml:space="preserve"> </w:t>
      </w:r>
      <w:r w:rsidRPr="00CE4B99">
        <w:t>fő költségvetési létszámkeretben  állapítja meg</w:t>
      </w:r>
    </w:p>
    <w:p w14:paraId="7E6CE802" w14:textId="77777777" w:rsidR="0049354D" w:rsidRDefault="0049354D" w:rsidP="0049354D">
      <w:pPr>
        <w:shd w:val="clear" w:color="auto" w:fill="FFFFFF"/>
      </w:pPr>
    </w:p>
    <w:p w14:paraId="330D8D36" w14:textId="64AE49C4" w:rsidR="0049354D" w:rsidRPr="00CE4B99" w:rsidRDefault="0049354D" w:rsidP="0049354D">
      <w:pPr>
        <w:shd w:val="clear" w:color="auto" w:fill="FFFFFF"/>
      </w:pPr>
      <w:r w:rsidRPr="00CE4B99">
        <w:t>A Ké</w:t>
      </w:r>
      <w:r>
        <w:t>pviselő-testület a Telki Zöldmanó Óvoda </w:t>
      </w:r>
      <w:r>
        <w:rPr>
          <w:b/>
        </w:rPr>
        <w:t>1</w:t>
      </w:r>
      <w:r w:rsidR="00702381">
        <w:rPr>
          <w:b/>
        </w:rPr>
        <w:t>73 079 000</w:t>
      </w:r>
      <w:r w:rsidRPr="00CE4B99">
        <w:t xml:space="preserve"> Ft bevételi főösszegből </w:t>
      </w:r>
      <w:r w:rsidRPr="00CE4B99">
        <w:br/>
        <w:t>• a fi</w:t>
      </w:r>
      <w:r>
        <w:t>nanszírozási  bevételt         </w:t>
      </w:r>
      <w:r>
        <w:rPr>
          <w:b/>
        </w:rPr>
        <w:t>1</w:t>
      </w:r>
      <w:r w:rsidR="00702381">
        <w:rPr>
          <w:b/>
        </w:rPr>
        <w:t>59 207 000</w:t>
      </w:r>
      <w:r w:rsidRPr="00CE4B99">
        <w:t xml:space="preserve"> Ft-ban </w:t>
      </w:r>
      <w:r w:rsidRPr="00CE4B99">
        <w:br/>
        <w:t>• a műkö</w:t>
      </w:r>
      <w:r>
        <w:t xml:space="preserve">dési célú saját bevételt  </w:t>
      </w:r>
      <w:r>
        <w:rPr>
          <w:b/>
        </w:rPr>
        <w:t xml:space="preserve"> 1</w:t>
      </w:r>
      <w:r w:rsidR="00702381">
        <w:rPr>
          <w:b/>
        </w:rPr>
        <w:t>3 872 000</w:t>
      </w:r>
      <w:r w:rsidRPr="00CE4B99">
        <w:t xml:space="preserve"> Ft-ban állapítja meg.</w:t>
      </w:r>
    </w:p>
    <w:p w14:paraId="29EF2D74" w14:textId="77777777" w:rsidR="0049354D" w:rsidRPr="00CE4B99" w:rsidRDefault="0049354D" w:rsidP="0049354D">
      <w:pPr>
        <w:shd w:val="clear" w:color="auto" w:fill="FFFFFF"/>
      </w:pPr>
      <w:r w:rsidRPr="00CE4B99">
        <w:t>A bevételi főösszeg forrásonkénti megbontását a rende</w:t>
      </w:r>
      <w:r>
        <w:t xml:space="preserve">let </w:t>
      </w:r>
      <w:r w:rsidRPr="00832786">
        <w:rPr>
          <w:b/>
        </w:rPr>
        <w:t>3. számú melléklete</w:t>
      </w:r>
      <w:r>
        <w:t xml:space="preserve"> és a </w:t>
      </w:r>
      <w:r>
        <w:rPr>
          <w:b/>
        </w:rPr>
        <w:t>4.4</w:t>
      </w:r>
      <w:r w:rsidRPr="004F106F">
        <w:rPr>
          <w:b/>
        </w:rPr>
        <w:t xml:space="preserve">. számú melléklet  </w:t>
      </w:r>
      <w:r w:rsidRPr="00CE4B99">
        <w:t>tartalmazza.</w:t>
      </w:r>
    </w:p>
    <w:p w14:paraId="57AF9700" w14:textId="77777777" w:rsidR="0049354D" w:rsidRDefault="0049354D" w:rsidP="0049354D">
      <w:pPr>
        <w:shd w:val="clear" w:color="auto" w:fill="FFFFFF"/>
      </w:pPr>
    </w:p>
    <w:p w14:paraId="0640CF5E" w14:textId="73FD787F" w:rsidR="0049354D" w:rsidRDefault="0049354D" w:rsidP="0049354D">
      <w:pPr>
        <w:shd w:val="clear" w:color="auto" w:fill="FFFFFF"/>
      </w:pPr>
      <w:r w:rsidRPr="00CE4B99">
        <w:t>A Képviselő</w:t>
      </w:r>
      <w:r>
        <w:t>-testület a Telki Zöldmanó Óvoda   </w:t>
      </w:r>
      <w:r>
        <w:rPr>
          <w:b/>
        </w:rPr>
        <w:t>1</w:t>
      </w:r>
      <w:r w:rsidR="00702381">
        <w:rPr>
          <w:b/>
        </w:rPr>
        <w:t>73 079 000</w:t>
      </w:r>
      <w:r>
        <w:t xml:space="preserve"> Ft kiadási főösszegből </w:t>
      </w:r>
      <w:r>
        <w:br/>
      </w:r>
      <w:r w:rsidRPr="00CE4B99">
        <w:t xml:space="preserve">•  a felhalmozási célú kiadást  </w:t>
      </w:r>
      <w:r w:rsidR="00702381">
        <w:rPr>
          <w:b/>
        </w:rPr>
        <w:t xml:space="preserve">  318 000</w:t>
      </w:r>
      <w:r w:rsidRPr="00CE4B99">
        <w:t xml:space="preserve"> Ft-ban </w:t>
      </w:r>
      <w:r w:rsidRPr="00CE4B99">
        <w:br/>
      </w:r>
      <w:r>
        <w:t>•  a működési célú kiadást  </w:t>
      </w:r>
      <w:r>
        <w:rPr>
          <w:b/>
        </w:rPr>
        <w:t>1</w:t>
      </w:r>
      <w:r w:rsidR="00702381">
        <w:rPr>
          <w:b/>
        </w:rPr>
        <w:t>72 761 000</w:t>
      </w:r>
      <w:r w:rsidRPr="00CE4B99">
        <w:t xml:space="preserve"> Ft-ban állapítja meg.</w:t>
      </w:r>
      <w:r w:rsidRPr="00CE4B99">
        <w:br/>
      </w:r>
      <w:r w:rsidRPr="00CE4B99">
        <w:lastRenderedPageBreak/>
        <w:t>Kiemelt kiadási előirányzat megbontását a rende</w:t>
      </w:r>
      <w:r>
        <w:t xml:space="preserve">let </w:t>
      </w:r>
      <w:r>
        <w:rPr>
          <w:b/>
        </w:rPr>
        <w:t>3. számú melléklete és a 4.4</w:t>
      </w:r>
      <w:r w:rsidRPr="004F106F">
        <w:rPr>
          <w:b/>
        </w:rPr>
        <w:t xml:space="preserve"> melléklet</w:t>
      </w:r>
      <w:r w:rsidRPr="00CE4B99">
        <w:t xml:space="preserve"> tartalmazza.</w:t>
      </w:r>
    </w:p>
    <w:p w14:paraId="7F5FFFFE" w14:textId="77777777" w:rsidR="0049354D" w:rsidRDefault="0049354D" w:rsidP="0049354D"/>
    <w:p w14:paraId="20ECB1FB" w14:textId="6F3AE15F" w:rsidR="0049354D" w:rsidRPr="00470527" w:rsidRDefault="0049354D" w:rsidP="0049354D">
      <w:r>
        <w:t>(2)</w:t>
      </w:r>
      <w:r w:rsidRPr="00470527">
        <w:t xml:space="preserve"> A képviselő-te</w:t>
      </w:r>
      <w:r>
        <w:t>stület 202</w:t>
      </w:r>
      <w:r w:rsidR="00702381">
        <w:t>1</w:t>
      </w:r>
      <w:r>
        <w:t xml:space="preserve">. évre a Telki Zöldmanó Óvodában </w:t>
      </w:r>
      <w:r w:rsidRPr="00470527">
        <w:t>foglalkoztatott</w:t>
      </w:r>
      <w:r>
        <w:t xml:space="preserve"> közalkalmazottak </w:t>
      </w:r>
      <w:r w:rsidRPr="00470527">
        <w:t>vonatkozásában az alábbiakat határozza meg</w:t>
      </w:r>
    </w:p>
    <w:p w14:paraId="3374A3A8" w14:textId="77777777" w:rsidR="0049354D" w:rsidRDefault="0049354D" w:rsidP="0049354D">
      <w:pPr>
        <w:jc w:val="both"/>
      </w:pPr>
      <w:r>
        <w:t xml:space="preserve">a) </w:t>
      </w:r>
      <w:r w:rsidRPr="00470527">
        <w:t>cafetéria juttatás kerete 200.000 Ft/év/fő járulékaival együtt</w:t>
      </w:r>
      <w:r>
        <w:t xml:space="preserve"> </w:t>
      </w:r>
    </w:p>
    <w:p w14:paraId="1CB723B9" w14:textId="77777777" w:rsidR="0049354D" w:rsidRPr="00470527" w:rsidRDefault="0049354D" w:rsidP="0049354D">
      <w:pPr>
        <w:jc w:val="both"/>
      </w:pPr>
      <w:r>
        <w:t>b) bankszámla hozzájárulás 1.000 Ft/hó/fő</w:t>
      </w:r>
    </w:p>
    <w:p w14:paraId="38E232D2" w14:textId="77777777" w:rsidR="0049354D" w:rsidRPr="00CE4B99" w:rsidRDefault="0049354D" w:rsidP="0049354D">
      <w:pPr>
        <w:shd w:val="clear" w:color="auto" w:fill="FFFFFF"/>
      </w:pPr>
    </w:p>
    <w:p w14:paraId="58C4681F" w14:textId="77777777" w:rsidR="0049354D" w:rsidRDefault="0049354D" w:rsidP="0049354D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11</w:t>
      </w:r>
      <w:r w:rsidRPr="00CE4B99">
        <w:rPr>
          <w:b/>
          <w:bCs/>
        </w:rPr>
        <w:t>. §.</w:t>
      </w:r>
    </w:p>
    <w:p w14:paraId="01DB5232" w14:textId="77777777" w:rsidR="0049354D" w:rsidRPr="004C64CB" w:rsidRDefault="0049354D" w:rsidP="0049354D">
      <w:pPr>
        <w:shd w:val="clear" w:color="auto" w:fill="FFFFFF"/>
        <w:jc w:val="center"/>
        <w:rPr>
          <w:b/>
          <w:bCs/>
        </w:rPr>
      </w:pPr>
    </w:p>
    <w:p w14:paraId="55ECEEFA" w14:textId="29DFA394" w:rsidR="0049354D" w:rsidRPr="00CE4B99" w:rsidRDefault="0049354D" w:rsidP="0049354D">
      <w:pPr>
        <w:shd w:val="clear" w:color="auto" w:fill="FFFFFF"/>
      </w:pPr>
      <w:r w:rsidRPr="00CE4B99">
        <w:t>A Képviselő-testület - az Áht. 23.§ (3) bekezdése ala</w:t>
      </w:r>
      <w:r>
        <w:t>pján – a 202</w:t>
      </w:r>
      <w:r w:rsidR="00702381">
        <w:t>1</w:t>
      </w:r>
      <w:r w:rsidRPr="00CE4B99">
        <w:t>. évi kiadások között</w:t>
      </w:r>
    </w:p>
    <w:p w14:paraId="7D98CA1B" w14:textId="5019823E" w:rsidR="0049354D" w:rsidRDefault="0049354D" w:rsidP="0049354D">
      <w:pPr>
        <w:numPr>
          <w:ilvl w:val="0"/>
          <w:numId w:val="7"/>
        </w:numPr>
        <w:shd w:val="clear" w:color="auto" w:fill="FFFFFF"/>
        <w:suppressAutoHyphens w:val="0"/>
      </w:pPr>
      <w:r w:rsidRPr="00E21AFB">
        <w:rPr>
          <w:b/>
        </w:rPr>
        <w:t xml:space="preserve">   </w:t>
      </w:r>
      <w:r w:rsidR="008A5658">
        <w:rPr>
          <w:b/>
        </w:rPr>
        <w:t xml:space="preserve"> </w:t>
      </w:r>
      <w:r w:rsidRPr="00E21AFB">
        <w:rPr>
          <w:b/>
        </w:rPr>
        <w:t xml:space="preserve"> </w:t>
      </w:r>
      <w:r w:rsidR="008A5658">
        <w:rPr>
          <w:b/>
        </w:rPr>
        <w:t>14 717 000</w:t>
      </w:r>
      <w:r w:rsidRPr="00CE4B99">
        <w:t xml:space="preserve"> Ft működési célú általános tartalékot állapít meg,</w:t>
      </w:r>
    </w:p>
    <w:p w14:paraId="698E641E" w14:textId="6E2D04AE" w:rsidR="0049354D" w:rsidRPr="00CE4B99" w:rsidRDefault="0049354D" w:rsidP="0049354D">
      <w:pPr>
        <w:numPr>
          <w:ilvl w:val="0"/>
          <w:numId w:val="7"/>
        </w:numPr>
        <w:shd w:val="clear" w:color="auto" w:fill="FFFFFF"/>
        <w:suppressAutoHyphens w:val="0"/>
      </w:pPr>
      <w:r>
        <w:rPr>
          <w:b/>
        </w:rPr>
        <w:t xml:space="preserve">   </w:t>
      </w:r>
      <w:r w:rsidR="008A5658">
        <w:rPr>
          <w:b/>
        </w:rPr>
        <w:t>167 213 815</w:t>
      </w:r>
      <w:r w:rsidRPr="004958EC">
        <w:t xml:space="preserve"> Ft felhalmozási tartalékot állapít meg.</w:t>
      </w:r>
    </w:p>
    <w:p w14:paraId="16A3CBE9" w14:textId="77777777" w:rsidR="0049354D" w:rsidRDefault="0049354D" w:rsidP="0049354D">
      <w:pPr>
        <w:shd w:val="clear" w:color="auto" w:fill="FFFFFF"/>
        <w:jc w:val="center"/>
        <w:rPr>
          <w:b/>
          <w:bCs/>
        </w:rPr>
      </w:pPr>
      <w:r w:rsidRPr="00CE4B99">
        <w:br/>
      </w:r>
      <w:r w:rsidRPr="00CE4B99">
        <w:rPr>
          <w:b/>
          <w:bCs/>
        </w:rPr>
        <w:t>A költségve</w:t>
      </w:r>
      <w:r>
        <w:rPr>
          <w:b/>
          <w:bCs/>
        </w:rPr>
        <w:t>tés végrehajtásának szabályai</w:t>
      </w:r>
    </w:p>
    <w:p w14:paraId="24D26A89" w14:textId="77777777" w:rsidR="0049354D" w:rsidRDefault="0049354D" w:rsidP="0049354D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br/>
        <w:t>12</w:t>
      </w:r>
      <w:r w:rsidRPr="00CE4B99">
        <w:rPr>
          <w:b/>
          <w:bCs/>
        </w:rPr>
        <w:t>. §.</w:t>
      </w:r>
    </w:p>
    <w:p w14:paraId="374DC8C9" w14:textId="5B180BC3" w:rsidR="0049354D" w:rsidRDefault="0049354D" w:rsidP="0049354D">
      <w:pPr>
        <w:shd w:val="clear" w:color="auto" w:fill="FFFFFF"/>
        <w:jc w:val="both"/>
      </w:pPr>
      <w:r w:rsidRPr="00CE4B99">
        <w:t>A Képviselő-testület felhatalmazza a</w:t>
      </w:r>
      <w:r w:rsidR="00633AC9">
        <w:t xml:space="preserve"> Polgármestert</w:t>
      </w:r>
      <w:r w:rsidRPr="00CE4B99">
        <w:t xml:space="preserve"> Intézményeket a költségvetésben előírt bevételek beszedésére, és a jóváhagyott kiadások teljesítésére.</w:t>
      </w:r>
    </w:p>
    <w:p w14:paraId="3E1C97A5" w14:textId="77777777" w:rsidR="0049354D" w:rsidRPr="00CE4B99" w:rsidRDefault="0049354D" w:rsidP="0049354D">
      <w:pPr>
        <w:shd w:val="clear" w:color="auto" w:fill="FFFFFF"/>
        <w:jc w:val="both"/>
      </w:pPr>
    </w:p>
    <w:p w14:paraId="69F25980" w14:textId="77777777" w:rsidR="0049354D" w:rsidRPr="00CE4B99" w:rsidRDefault="0049354D" w:rsidP="0049354D">
      <w:pPr>
        <w:shd w:val="clear" w:color="auto" w:fill="FFFFFF"/>
        <w:jc w:val="center"/>
      </w:pPr>
      <w:r>
        <w:rPr>
          <w:b/>
          <w:bCs/>
        </w:rPr>
        <w:t>13</w:t>
      </w:r>
      <w:r w:rsidRPr="00CE4B99">
        <w:rPr>
          <w:b/>
          <w:bCs/>
        </w:rPr>
        <w:t>. §.</w:t>
      </w:r>
    </w:p>
    <w:p w14:paraId="1160650F" w14:textId="77777777" w:rsidR="0049354D" w:rsidRDefault="0049354D" w:rsidP="0049354D">
      <w:pPr>
        <w:shd w:val="clear" w:color="auto" w:fill="FFFFFF"/>
      </w:pPr>
      <w:r w:rsidRPr="00CE4B99">
        <w:t xml:space="preserve"> (l) A tervezett bevételek elmaradása nem vonja automatikusan maga után a költségvetési támogatás növekedését, hanem azt a kiadás csökkentésével kell ellensúlyozni.</w:t>
      </w:r>
      <w:r w:rsidRPr="00CE4B99">
        <w:br/>
      </w:r>
    </w:p>
    <w:p w14:paraId="3A11B6F5" w14:textId="77777777" w:rsidR="0049354D" w:rsidRDefault="0049354D" w:rsidP="0049354D">
      <w:pPr>
        <w:shd w:val="clear" w:color="auto" w:fill="FFFFFF"/>
        <w:jc w:val="both"/>
      </w:pPr>
      <w:r>
        <w:t xml:space="preserve">(2) </w:t>
      </w:r>
      <w:r w:rsidRPr="00CE4B99">
        <w:t>A kiadási előirányzatok évközi zárolása válik szükségessé, amennyiben a bevételek teljesülése jelentősen elmarad annak időarányos teljesítésétől.</w:t>
      </w:r>
    </w:p>
    <w:p w14:paraId="54A4ABEB" w14:textId="77777777" w:rsidR="0049354D" w:rsidRPr="00CE4B99" w:rsidRDefault="0049354D" w:rsidP="0049354D">
      <w:pPr>
        <w:shd w:val="clear" w:color="auto" w:fill="FFFFFF"/>
        <w:jc w:val="both"/>
      </w:pPr>
    </w:p>
    <w:p w14:paraId="4C644B2F" w14:textId="77777777" w:rsidR="0049354D" w:rsidRDefault="0049354D" w:rsidP="0049354D">
      <w:pPr>
        <w:shd w:val="clear" w:color="auto" w:fill="FFFFFF"/>
        <w:jc w:val="both"/>
      </w:pPr>
      <w:r>
        <w:t xml:space="preserve">(3) </w:t>
      </w:r>
      <w:r w:rsidRPr="00CE4B99">
        <w:t>A tartalék</w:t>
      </w:r>
      <w:r>
        <w:t xml:space="preserve">ok felhasználásáról kizárólag a </w:t>
      </w:r>
      <w:r w:rsidRPr="009A1A3C">
        <w:t>Képviselő-testület</w:t>
      </w:r>
      <w:r w:rsidRPr="00CE4B99">
        <w:t xml:space="preserve"> dönthet.</w:t>
      </w:r>
      <w:r>
        <w:tab/>
      </w:r>
    </w:p>
    <w:p w14:paraId="3EA52ABB" w14:textId="77777777" w:rsidR="0049354D" w:rsidRDefault="0049354D" w:rsidP="0049354D">
      <w:pPr>
        <w:shd w:val="clear" w:color="auto" w:fill="FFFFFF"/>
        <w:jc w:val="both"/>
      </w:pPr>
    </w:p>
    <w:p w14:paraId="61652DE9" w14:textId="77777777" w:rsidR="0049354D" w:rsidRDefault="0049354D" w:rsidP="0049354D">
      <w:pPr>
        <w:shd w:val="clear" w:color="auto" w:fill="FFFFFF"/>
        <w:jc w:val="both"/>
      </w:pPr>
      <w:r>
        <w:t>(4)</w:t>
      </w:r>
      <w:r w:rsidR="007B6441">
        <w:t xml:space="preserve"> </w:t>
      </w:r>
      <w:r w:rsidRPr="00CE4B99">
        <w:t>Az intézmények a költségvetési évet meghaladó időtartamú kötelezettséget nem vállalhatnak.</w:t>
      </w:r>
    </w:p>
    <w:p w14:paraId="019F25A8" w14:textId="77777777" w:rsidR="0049354D" w:rsidRDefault="0049354D" w:rsidP="0049354D">
      <w:pPr>
        <w:shd w:val="clear" w:color="auto" w:fill="FFFFFF"/>
        <w:jc w:val="both"/>
      </w:pPr>
    </w:p>
    <w:p w14:paraId="5174419F" w14:textId="77777777" w:rsidR="0049354D" w:rsidRDefault="0049354D" w:rsidP="0049354D">
      <w:pPr>
        <w:shd w:val="clear" w:color="auto" w:fill="FFFFFF"/>
        <w:jc w:val="both"/>
      </w:pPr>
      <w:r>
        <w:t>(5) A kiadási előirányzatok, amennyiben a tervezett bevételek nem folynak be, nem teljesíthetők.</w:t>
      </w:r>
    </w:p>
    <w:p w14:paraId="74065550" w14:textId="77777777" w:rsidR="0049354D" w:rsidRDefault="0049354D" w:rsidP="0049354D">
      <w:pPr>
        <w:shd w:val="clear" w:color="auto" w:fill="FFFFFF"/>
        <w:jc w:val="both"/>
      </w:pPr>
    </w:p>
    <w:p w14:paraId="3203E097" w14:textId="77777777" w:rsidR="0049354D" w:rsidRDefault="0049354D" w:rsidP="0049354D">
      <w:pPr>
        <w:shd w:val="clear" w:color="auto" w:fill="FFFFFF"/>
        <w:jc w:val="both"/>
      </w:pPr>
      <w:r>
        <w:t xml:space="preserve">(6) A kiadási előirányzat nem jár felhasználási kötöttséggel. </w:t>
      </w:r>
      <w:r>
        <w:cr/>
      </w:r>
    </w:p>
    <w:p w14:paraId="59CBC484" w14:textId="77777777" w:rsidR="0049354D" w:rsidRDefault="0049354D" w:rsidP="0049354D">
      <w:pPr>
        <w:shd w:val="clear" w:color="auto" w:fill="FFFFFF"/>
        <w:jc w:val="both"/>
      </w:pPr>
      <w:r>
        <w:t>(7)  Az Önkormányzat, valamint az önkormányzati költségvetési szervek pénzmaradványát –</w:t>
      </w:r>
    </w:p>
    <w:p w14:paraId="793ED69D" w14:textId="77777777" w:rsidR="0049354D" w:rsidRDefault="0049354D" w:rsidP="0049354D">
      <w:pPr>
        <w:shd w:val="clear" w:color="auto" w:fill="FFFFFF"/>
        <w:jc w:val="both"/>
      </w:pPr>
      <w:r>
        <w:t>ezen belül a személyi juttatásokra fordítható maradványt – a Képviselő-testület hagyja jóvá</w:t>
      </w:r>
    </w:p>
    <w:p w14:paraId="7ABC3CFE" w14:textId="77777777" w:rsidR="0049354D" w:rsidRDefault="0049354D" w:rsidP="0049354D">
      <w:pPr>
        <w:shd w:val="clear" w:color="auto" w:fill="FFFFFF"/>
        <w:jc w:val="both"/>
      </w:pPr>
      <w:r>
        <w:t xml:space="preserve">és dönt az önkormányzati szabad maradvány felosztásáról. </w:t>
      </w:r>
      <w:r>
        <w:cr/>
      </w:r>
    </w:p>
    <w:p w14:paraId="227CD523" w14:textId="77777777" w:rsidR="0049354D" w:rsidRDefault="0049354D" w:rsidP="0049354D">
      <w:pPr>
        <w:shd w:val="clear" w:color="auto" w:fill="FFFFFF"/>
        <w:jc w:val="both"/>
      </w:pPr>
      <w:r>
        <w:t>(8) A helyi önkormányzat ágazati feladataihoz kapcsolódó támogatás, a felhasználási kötöttséggel járó egyes állami támogatások és átvett pénzeszközök elszámolásához kapcsolódó befizetési kötelezettség teljesítése érdekében az önkormányzati költségvetési intézmények részére pénzmaradványt terhelő befizetési kötelezettség írható elő.</w:t>
      </w:r>
    </w:p>
    <w:p w14:paraId="2A0952BE" w14:textId="77777777" w:rsidR="0049354D" w:rsidRPr="00CE4B99" w:rsidRDefault="0049354D" w:rsidP="0049354D">
      <w:pPr>
        <w:shd w:val="clear" w:color="auto" w:fill="FFFFFF"/>
        <w:jc w:val="both"/>
      </w:pPr>
    </w:p>
    <w:p w14:paraId="42B81140" w14:textId="77777777" w:rsidR="0049354D" w:rsidRDefault="0049354D" w:rsidP="0049354D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14</w:t>
      </w:r>
      <w:r w:rsidRPr="00CE4B99">
        <w:rPr>
          <w:b/>
          <w:bCs/>
        </w:rPr>
        <w:t>. §.</w:t>
      </w:r>
    </w:p>
    <w:p w14:paraId="2A7A9001" w14:textId="75AF42BA" w:rsidR="0049354D" w:rsidRPr="00CE4B99" w:rsidRDefault="0049354D" w:rsidP="0049354D">
      <w:pPr>
        <w:shd w:val="clear" w:color="auto" w:fill="FFFFFF"/>
        <w:jc w:val="both"/>
      </w:pPr>
      <w:r>
        <w:t>(1)  A 202</w:t>
      </w:r>
      <w:r w:rsidR="008A5658">
        <w:t>1</w:t>
      </w:r>
      <w:r w:rsidRPr="00CE4B99">
        <w:t>. évi költségvetés terhére kötelezettségvállalás tárgyévi kifizetésre - saját bevételek teljesülési ütemére figyelemmel -, előirányzaton belül vállalható.</w:t>
      </w:r>
    </w:p>
    <w:p w14:paraId="3AF34257" w14:textId="77777777" w:rsidR="0049354D" w:rsidRDefault="0049354D" w:rsidP="0049354D">
      <w:pPr>
        <w:shd w:val="clear" w:color="auto" w:fill="FFFFFF"/>
        <w:jc w:val="both"/>
      </w:pPr>
    </w:p>
    <w:p w14:paraId="2144E47D" w14:textId="77777777" w:rsidR="0049354D" w:rsidRDefault="0049354D" w:rsidP="0049354D">
      <w:pPr>
        <w:shd w:val="clear" w:color="auto" w:fill="FFFFFF"/>
        <w:jc w:val="both"/>
      </w:pPr>
      <w:r w:rsidRPr="00CE4B99">
        <w:lastRenderedPageBreak/>
        <w:t>(2) Tárgyéven túli kötelezettség csak olya</w:t>
      </w:r>
      <w:r>
        <w:t xml:space="preserve">n mértékben vállalható, hogy a </w:t>
      </w:r>
      <w:r w:rsidRPr="00CE4B99">
        <w:t>kötelezettségvállalás időpontjában ismert feltételek mellett</w:t>
      </w:r>
      <w:r>
        <w:t>,</w:t>
      </w:r>
      <w:r w:rsidRPr="00CE4B99">
        <w:t xml:space="preserve"> az esedékesség időpontjában a rendeltetésszerű működés, az Önkormányzat kötelező feladatainak maradéktalan ellátása, a feladatellátás veszélyeztetése nélkül finanszírozható</w:t>
      </w:r>
      <w:r>
        <w:t xml:space="preserve"> maradjon</w:t>
      </w:r>
      <w:r w:rsidRPr="00CE4B99">
        <w:t>.</w:t>
      </w:r>
    </w:p>
    <w:p w14:paraId="6AFE63ED" w14:textId="77777777" w:rsidR="0049354D" w:rsidRPr="00CE4B99" w:rsidRDefault="0049354D" w:rsidP="0049354D">
      <w:pPr>
        <w:shd w:val="clear" w:color="auto" w:fill="FFFFFF"/>
        <w:jc w:val="both"/>
      </w:pPr>
    </w:p>
    <w:p w14:paraId="3C4C771B" w14:textId="77777777" w:rsidR="0049354D" w:rsidRPr="00CE4B99" w:rsidRDefault="0049354D" w:rsidP="0049354D">
      <w:pPr>
        <w:shd w:val="clear" w:color="auto" w:fill="FFFFFF"/>
        <w:jc w:val="center"/>
      </w:pPr>
      <w:r>
        <w:rPr>
          <w:b/>
          <w:bCs/>
        </w:rPr>
        <w:t>15</w:t>
      </w:r>
      <w:r w:rsidRPr="00CE4B99">
        <w:rPr>
          <w:b/>
          <w:bCs/>
        </w:rPr>
        <w:t>. §.</w:t>
      </w:r>
      <w:r w:rsidRPr="00CE4B99">
        <w:t> </w:t>
      </w:r>
    </w:p>
    <w:p w14:paraId="5C8211F6" w14:textId="77777777" w:rsidR="0049354D" w:rsidRDefault="0049354D" w:rsidP="0049354D">
      <w:pPr>
        <w:shd w:val="clear" w:color="auto" w:fill="FFFFFF"/>
      </w:pPr>
      <w:r w:rsidRPr="00CE4B99">
        <w:t>(1) Az év közbeni cél</w:t>
      </w:r>
      <w:r>
        <w:t>-</w:t>
      </w:r>
      <w:r w:rsidRPr="00CE4B99">
        <w:t>jellegű támogatások felosztásáról a polgármester a Képviselő-testületet félévente tájékoztatja.</w:t>
      </w:r>
      <w:r w:rsidRPr="00CE4B99">
        <w:br/>
      </w:r>
    </w:p>
    <w:p w14:paraId="04F7EB54" w14:textId="77777777" w:rsidR="0049354D" w:rsidRPr="00CE4B99" w:rsidRDefault="0049354D" w:rsidP="0049354D">
      <w:pPr>
        <w:shd w:val="clear" w:color="auto" w:fill="FFFFFF"/>
        <w:jc w:val="both"/>
      </w:pPr>
      <w:r>
        <w:t xml:space="preserve">(2) </w:t>
      </w:r>
      <w:r w:rsidRPr="00CE4B99">
        <w:t>A Képviselő-testület a polgár</w:t>
      </w:r>
      <w:r>
        <w:t>mester előterjesztése alapján negyedévente</w:t>
      </w:r>
      <w:r w:rsidRPr="00CE4B99">
        <w:t>, de legkésőbb az éves költségvetési beszámoló felügyeleti szervhez történő megküldésének határidejéig, december 31-ig szóló hatállyal dönt a költségvetési rendeletének ennek megfelelő módosításáról.</w:t>
      </w:r>
    </w:p>
    <w:p w14:paraId="360BAAA4" w14:textId="77777777" w:rsidR="0049354D" w:rsidRDefault="0049354D" w:rsidP="0049354D">
      <w:pPr>
        <w:shd w:val="clear" w:color="auto" w:fill="FFFFFF"/>
        <w:jc w:val="both"/>
      </w:pPr>
    </w:p>
    <w:p w14:paraId="789E2719" w14:textId="77777777" w:rsidR="0049354D" w:rsidRDefault="0049354D" w:rsidP="0049354D">
      <w:pPr>
        <w:shd w:val="clear" w:color="auto" w:fill="FFFFFF"/>
        <w:jc w:val="both"/>
      </w:pPr>
      <w:r>
        <w:t>(3</w:t>
      </w:r>
      <w:r w:rsidRPr="00CE4B99">
        <w:t>) Azon kiadási előirányzatoknál, amelyekkel kapcsolatban államháztartáson kívüli forrás is bevonásra kerül, a kötelezettségvállalás csak a bevétel teljesítése után történhet.</w:t>
      </w:r>
    </w:p>
    <w:p w14:paraId="664EDBE5" w14:textId="77777777" w:rsidR="0049354D" w:rsidRPr="00CE4B99" w:rsidRDefault="0049354D" w:rsidP="0049354D">
      <w:pPr>
        <w:shd w:val="clear" w:color="auto" w:fill="FFFFFF"/>
        <w:jc w:val="both"/>
      </w:pPr>
    </w:p>
    <w:p w14:paraId="7A56DD18" w14:textId="77777777" w:rsidR="0049354D" w:rsidRDefault="0049354D" w:rsidP="0049354D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16</w:t>
      </w:r>
      <w:r w:rsidRPr="00CE4B99">
        <w:rPr>
          <w:b/>
          <w:bCs/>
        </w:rPr>
        <w:t>. §.</w:t>
      </w:r>
    </w:p>
    <w:p w14:paraId="716CDA0D" w14:textId="77777777" w:rsidR="0049354D" w:rsidRDefault="0049354D" w:rsidP="0049354D">
      <w:pPr>
        <w:shd w:val="clear" w:color="auto" w:fill="FFFFFF"/>
      </w:pPr>
      <w:r>
        <w:t xml:space="preserve">A Polgármesteri Hivatal </w:t>
      </w:r>
      <w:r w:rsidRPr="00CE4B99">
        <w:t>a rendeletben meghatározott bevételi és kiadási előirányzatai felett előirányzat-felhas</w:t>
      </w:r>
      <w:r>
        <w:t>ználási jogkörrel rendelkezik.</w:t>
      </w:r>
      <w:r>
        <w:br/>
      </w:r>
    </w:p>
    <w:p w14:paraId="77F61A22" w14:textId="77777777" w:rsidR="0049354D" w:rsidRPr="00CE4B99" w:rsidRDefault="0049354D" w:rsidP="0049354D">
      <w:pPr>
        <w:shd w:val="clear" w:color="auto" w:fill="FFFFFF"/>
        <w:jc w:val="both"/>
      </w:pPr>
    </w:p>
    <w:p w14:paraId="37557C78" w14:textId="77777777" w:rsidR="0049354D" w:rsidRDefault="0049354D" w:rsidP="0049354D">
      <w:pPr>
        <w:shd w:val="clear" w:color="auto" w:fill="FFFFFF"/>
        <w:jc w:val="center"/>
      </w:pPr>
      <w:r>
        <w:rPr>
          <w:b/>
          <w:bCs/>
        </w:rPr>
        <w:t>17</w:t>
      </w:r>
      <w:r w:rsidRPr="00CE4B99">
        <w:rPr>
          <w:b/>
          <w:bCs/>
        </w:rPr>
        <w:t>. §</w:t>
      </w:r>
      <w:r w:rsidRPr="00CE4B99">
        <w:t>.</w:t>
      </w:r>
    </w:p>
    <w:p w14:paraId="6594D3A5" w14:textId="0F7B74D2" w:rsidR="0049354D" w:rsidRDefault="0049354D" w:rsidP="0049354D">
      <w:pPr>
        <w:shd w:val="clear" w:color="auto" w:fill="FFFFFF"/>
        <w:jc w:val="both"/>
      </w:pPr>
      <w:r>
        <w:t>(1)  A Képviselő-testület az előirányzat módosítási jogát az önkormányzati költségvetési szervnél képződő, a jóváhagyott bevételi előirányzatot meghaladó – 202</w:t>
      </w:r>
      <w:r w:rsidR="008A5658">
        <w:t>1</w:t>
      </w:r>
      <w:r>
        <w:t xml:space="preserve">. december 31-ig ténylegesen realizált bevételi többletnek megfelelő – összeg erejéig, a Polgármester jóváhagyását követően a költségvetési szervre ruházza át. </w:t>
      </w:r>
    </w:p>
    <w:p w14:paraId="198848CB" w14:textId="77777777" w:rsidR="0049354D" w:rsidRDefault="0049354D" w:rsidP="0049354D">
      <w:pPr>
        <w:shd w:val="clear" w:color="auto" w:fill="FFFFFF"/>
        <w:jc w:val="both"/>
      </w:pPr>
    </w:p>
    <w:p w14:paraId="1C5D6426" w14:textId="77777777" w:rsidR="0049354D" w:rsidRDefault="0049354D" w:rsidP="0049354D">
      <w:pPr>
        <w:shd w:val="clear" w:color="auto" w:fill="FFFFFF"/>
        <w:jc w:val="both"/>
      </w:pPr>
      <w:r>
        <w:t>(2) A Képviselő-testület a jóváhagyott előirányzatok közötti átcsoportosítás jogát</w:t>
      </w:r>
      <w:r w:rsidRPr="00762C5D">
        <w:t xml:space="preserve"> </w:t>
      </w:r>
      <w:r>
        <w:t>a Polgármesterre</w:t>
      </w:r>
      <w:r w:rsidRPr="00711A7F">
        <w:t xml:space="preserve"> jóváhagyását követően a költségvetési szervre</w:t>
      </w:r>
      <w:r>
        <w:t xml:space="preserve"> ruházza át.</w:t>
      </w:r>
    </w:p>
    <w:p w14:paraId="45D7B576" w14:textId="77777777" w:rsidR="0049354D" w:rsidRDefault="0049354D" w:rsidP="0049354D">
      <w:pPr>
        <w:shd w:val="clear" w:color="auto" w:fill="FFFFFF"/>
        <w:jc w:val="both"/>
      </w:pPr>
    </w:p>
    <w:p w14:paraId="7F59376C" w14:textId="77777777" w:rsidR="0049354D" w:rsidRDefault="0049354D" w:rsidP="0049354D">
      <w:pPr>
        <w:shd w:val="clear" w:color="auto" w:fill="FFFFFF"/>
        <w:jc w:val="both"/>
      </w:pPr>
      <w:r>
        <w:t xml:space="preserve"> (3) Az élet- és vagyonbiztonságot veszélyeztető elemi csapás, illetőleg következményeinek, az elhárítása érdekében (vészhelyzetben) a polgármester a helyi önkormányzat költségvetése</w:t>
      </w:r>
    </w:p>
    <w:p w14:paraId="1CB015FC" w14:textId="77777777" w:rsidR="0049354D" w:rsidRDefault="0049354D" w:rsidP="0049354D">
      <w:pPr>
        <w:shd w:val="clear" w:color="auto" w:fill="FFFFFF"/>
        <w:jc w:val="both"/>
      </w:pPr>
      <w:r>
        <w:t>körében átmeneti – e rendelettől eltérő – intézkedést hozhat, amelyről a Képviselő-testület</w:t>
      </w:r>
    </w:p>
    <w:p w14:paraId="2A481FD1" w14:textId="77777777" w:rsidR="0049354D" w:rsidRDefault="0049354D" w:rsidP="0049354D">
      <w:pPr>
        <w:shd w:val="clear" w:color="auto" w:fill="FFFFFF"/>
        <w:jc w:val="both"/>
      </w:pPr>
      <w:r>
        <w:t xml:space="preserve">legközelebbi ülésén be kell számolnia. </w:t>
      </w:r>
    </w:p>
    <w:p w14:paraId="2BF96267" w14:textId="77777777" w:rsidR="0049354D" w:rsidRDefault="0049354D" w:rsidP="0049354D">
      <w:pPr>
        <w:shd w:val="clear" w:color="auto" w:fill="FFFFFF"/>
        <w:jc w:val="both"/>
      </w:pPr>
    </w:p>
    <w:p w14:paraId="1940DC37" w14:textId="77777777" w:rsidR="0049354D" w:rsidRDefault="0049354D" w:rsidP="0049354D">
      <w:pPr>
        <w:shd w:val="clear" w:color="auto" w:fill="FFFFFF"/>
        <w:jc w:val="both"/>
      </w:pPr>
      <w:r>
        <w:t xml:space="preserve">(4) </w:t>
      </w:r>
      <w:r w:rsidRPr="00CE4B99">
        <w:t>Az önkormányzat felügyelete alá tart</w:t>
      </w:r>
      <w:r>
        <w:t>o</w:t>
      </w:r>
      <w:r w:rsidRPr="00CE4B99">
        <w:t>zó költségvetési intézmények többletbevételük terhére a felhalmozási /felújítási jellegű kiadási előirányzat módosítást kezdeményezhetnek, amelyről a</w:t>
      </w:r>
      <w:r>
        <w:t xml:space="preserve"> polgármester javaslatára a</w:t>
      </w:r>
      <w:r w:rsidRPr="00CE4B99">
        <w:t xml:space="preserve"> képviselő-testület dönt.</w:t>
      </w:r>
    </w:p>
    <w:p w14:paraId="684CF8CE" w14:textId="77777777" w:rsidR="0049354D" w:rsidRDefault="0049354D" w:rsidP="0049354D">
      <w:pPr>
        <w:shd w:val="clear" w:color="auto" w:fill="FFFFFF"/>
        <w:jc w:val="both"/>
      </w:pPr>
    </w:p>
    <w:p w14:paraId="6BF1D3F8" w14:textId="77777777" w:rsidR="0049354D" w:rsidRDefault="0049354D" w:rsidP="0049354D">
      <w:pPr>
        <w:shd w:val="clear" w:color="auto" w:fill="FFFFFF"/>
        <w:jc w:val="both"/>
      </w:pPr>
      <w:r>
        <w:t>(5) Az Önkormányzat, valamint az önkormányzati költségvetési szervek a jóváhagyott kiemelt előirányzatokon belül kötelesek gazdálkodni.</w:t>
      </w:r>
    </w:p>
    <w:p w14:paraId="375DC8D4" w14:textId="77777777" w:rsidR="0049354D" w:rsidRDefault="0049354D" w:rsidP="0049354D">
      <w:pPr>
        <w:shd w:val="clear" w:color="auto" w:fill="FFFFFF"/>
        <w:jc w:val="both"/>
      </w:pPr>
    </w:p>
    <w:p w14:paraId="23EE510C" w14:textId="77777777" w:rsidR="0049354D" w:rsidRDefault="0049354D" w:rsidP="0049354D">
      <w:pPr>
        <w:shd w:val="clear" w:color="auto" w:fill="FFFFFF"/>
        <w:jc w:val="both"/>
      </w:pPr>
      <w:r>
        <w:t>(6) Az Önkormányzat, valamint az önkormányzati költségvetési szervek a hatáskörükbe utalt</w:t>
      </w:r>
    </w:p>
    <w:p w14:paraId="08A7FFA5" w14:textId="77777777" w:rsidR="0049354D" w:rsidRDefault="0049354D" w:rsidP="0049354D">
      <w:pPr>
        <w:shd w:val="clear" w:color="auto" w:fill="FFFFFF"/>
        <w:jc w:val="both"/>
      </w:pPr>
      <w:r>
        <w:t xml:space="preserve">személyi juttatások és létszám előirányzatával – a jogszabályi előírások figyelembevételével – önállóan gazdálkodnak. </w:t>
      </w:r>
      <w:r>
        <w:cr/>
      </w:r>
    </w:p>
    <w:p w14:paraId="30071EF4" w14:textId="77777777" w:rsidR="0049354D" w:rsidRDefault="0049354D" w:rsidP="0049354D">
      <w:pPr>
        <w:shd w:val="clear" w:color="auto" w:fill="FFFFFF"/>
      </w:pPr>
      <w:r>
        <w:t>(7) Az illetménykiegészítés mértéke a felsőfokú iskolai végzettségű köztisztviselőnek az alap-illetmény 20%-a, középfokú iskolai végzettségű köztisztviselőnek az alapilletmény20 %-a.</w:t>
      </w:r>
    </w:p>
    <w:p w14:paraId="1C3B5175" w14:textId="77777777" w:rsidR="0049354D" w:rsidRDefault="0049354D" w:rsidP="0049354D">
      <w:pPr>
        <w:shd w:val="clear" w:color="auto" w:fill="FFFFFF"/>
        <w:jc w:val="both"/>
      </w:pPr>
    </w:p>
    <w:p w14:paraId="2AB0AEAD" w14:textId="77777777" w:rsidR="0049354D" w:rsidRDefault="0049354D" w:rsidP="0049354D">
      <w:pPr>
        <w:shd w:val="clear" w:color="auto" w:fill="FFFFFF"/>
        <w:jc w:val="both"/>
      </w:pPr>
      <w:r>
        <w:lastRenderedPageBreak/>
        <w:t>(8) A Polgármesteri Hivatal, mint költségvetési szerv az Ávr. 51. § (1) bekezdésével összhangban jutalmat az egységes rovatrend K1101 törvény szerinti illetmények, munkabérek rovat eredeti előirányzatának 8,3 %-os mértékéig fizethet ki, céljuttatás kifizetése nem haladhatja meg ugyanezen előirányzat 14,35%-át.</w:t>
      </w:r>
    </w:p>
    <w:p w14:paraId="5729ED07" w14:textId="77777777" w:rsidR="0049354D" w:rsidRPr="00CE4B99" w:rsidRDefault="0049354D" w:rsidP="0049354D">
      <w:pPr>
        <w:shd w:val="clear" w:color="auto" w:fill="FFFFFF"/>
        <w:jc w:val="both"/>
      </w:pPr>
    </w:p>
    <w:p w14:paraId="7E76F8A3" w14:textId="77777777" w:rsidR="0049354D" w:rsidRDefault="0049354D" w:rsidP="0049354D">
      <w:pPr>
        <w:shd w:val="clear" w:color="auto" w:fill="FFFFFF"/>
        <w:jc w:val="center"/>
      </w:pPr>
      <w:r>
        <w:rPr>
          <w:b/>
          <w:bCs/>
        </w:rPr>
        <w:t>18</w:t>
      </w:r>
      <w:r w:rsidRPr="00CE4B99">
        <w:rPr>
          <w:b/>
          <w:bCs/>
        </w:rPr>
        <w:t>. §.</w:t>
      </w:r>
    </w:p>
    <w:p w14:paraId="352D6FEA" w14:textId="77777777" w:rsidR="0049354D" w:rsidRDefault="0049354D" w:rsidP="0049354D">
      <w:pPr>
        <w:shd w:val="clear" w:color="auto" w:fill="FFFFFF"/>
        <w:jc w:val="both"/>
      </w:pPr>
      <w:r w:rsidRPr="00E04F6A">
        <w:t>(1</w:t>
      </w:r>
      <w:r>
        <w:t xml:space="preserve">) Az intézmények </w:t>
      </w:r>
      <w:r w:rsidRPr="00CE4B99">
        <w:t>feladataik ellátásához pályázatot nyújthatnak be. A pályázat beadásá</w:t>
      </w:r>
      <w:r>
        <w:t xml:space="preserve">nak feltétele, hogy a szükséges </w:t>
      </w:r>
      <w:r w:rsidRPr="00CE4B99">
        <w:t>önrész rendelkezésre álljon. Az önrészt az intézmény saját költségvetésén belül átcsoportosítással biztosíthatja.</w:t>
      </w:r>
    </w:p>
    <w:p w14:paraId="2B2B30A9" w14:textId="77777777" w:rsidR="0049354D" w:rsidRDefault="0049354D" w:rsidP="0049354D">
      <w:pPr>
        <w:shd w:val="clear" w:color="auto" w:fill="FFFFFF"/>
        <w:jc w:val="both"/>
      </w:pPr>
    </w:p>
    <w:p w14:paraId="32F69644" w14:textId="77777777" w:rsidR="0049354D" w:rsidRDefault="0049354D" w:rsidP="0049354D">
      <w:pPr>
        <w:shd w:val="clear" w:color="auto" w:fill="FFFFFF"/>
        <w:jc w:val="both"/>
      </w:pPr>
      <w:r w:rsidRPr="00CE4B99">
        <w:t xml:space="preserve">(2) Az (1) bekezdés szerinti pályázat benyújtásához </w:t>
      </w:r>
      <w:r>
        <w:t xml:space="preserve">minden esetben vizsgálni kell a </w:t>
      </w:r>
      <w:r w:rsidRPr="00CE4B99">
        <w:t>megvalósítandó cél jövőbeni kiadási vonzatát.</w:t>
      </w:r>
    </w:p>
    <w:p w14:paraId="38EF847F" w14:textId="77777777" w:rsidR="0049354D" w:rsidRPr="00CE4B99" w:rsidRDefault="0049354D" w:rsidP="0049354D">
      <w:pPr>
        <w:shd w:val="clear" w:color="auto" w:fill="FFFFFF"/>
        <w:jc w:val="both"/>
      </w:pPr>
    </w:p>
    <w:p w14:paraId="57BAD527" w14:textId="77777777" w:rsidR="0049354D" w:rsidRDefault="0049354D" w:rsidP="0049354D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19</w:t>
      </w:r>
      <w:r w:rsidRPr="00CE4B99">
        <w:rPr>
          <w:b/>
          <w:bCs/>
        </w:rPr>
        <w:t>. §.</w:t>
      </w:r>
    </w:p>
    <w:p w14:paraId="35900AEA" w14:textId="77777777" w:rsidR="0049354D" w:rsidRPr="00CE4B99" w:rsidRDefault="0049354D" w:rsidP="0049354D">
      <w:pPr>
        <w:shd w:val="clear" w:color="auto" w:fill="FFFFFF"/>
        <w:jc w:val="both"/>
      </w:pPr>
      <w:r w:rsidRPr="00CE4B99">
        <w:t>A polgármester az önkormányzat átmenetileg szabad pénzeszközeit lekötheti.</w:t>
      </w:r>
    </w:p>
    <w:p w14:paraId="71FF935D" w14:textId="77777777" w:rsidR="0049354D" w:rsidRDefault="0049354D" w:rsidP="0049354D">
      <w:pPr>
        <w:shd w:val="clear" w:color="auto" w:fill="FFFFFF"/>
        <w:jc w:val="both"/>
      </w:pPr>
    </w:p>
    <w:p w14:paraId="74C54740" w14:textId="77777777" w:rsidR="0049354D" w:rsidRDefault="0049354D" w:rsidP="0049354D">
      <w:pPr>
        <w:shd w:val="clear" w:color="auto" w:fill="FFFFFF"/>
        <w:jc w:val="center"/>
        <w:rPr>
          <w:b/>
        </w:rPr>
      </w:pPr>
      <w:r w:rsidRPr="00CE4B99">
        <w:rPr>
          <w:b/>
        </w:rPr>
        <w:t>Az intézmények finanszírozására vonatkozó szabályok</w:t>
      </w:r>
    </w:p>
    <w:p w14:paraId="4F4B54D1" w14:textId="77777777" w:rsidR="0049354D" w:rsidRPr="00CE4B99" w:rsidRDefault="0049354D" w:rsidP="0049354D">
      <w:pPr>
        <w:shd w:val="clear" w:color="auto" w:fill="FFFFFF"/>
        <w:jc w:val="center"/>
        <w:rPr>
          <w:b/>
        </w:rPr>
      </w:pPr>
    </w:p>
    <w:p w14:paraId="1801A56D" w14:textId="77777777" w:rsidR="0049354D" w:rsidRDefault="0049354D" w:rsidP="0049354D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20</w:t>
      </w:r>
      <w:r w:rsidRPr="00CE4B99">
        <w:rPr>
          <w:b/>
          <w:bCs/>
        </w:rPr>
        <w:t>. §.</w:t>
      </w:r>
    </w:p>
    <w:p w14:paraId="123415BA" w14:textId="77777777" w:rsidR="0049354D" w:rsidRPr="00CE4B99" w:rsidRDefault="0049354D" w:rsidP="0049354D">
      <w:pPr>
        <w:shd w:val="clear" w:color="auto" w:fill="FFFFFF"/>
        <w:jc w:val="both"/>
      </w:pPr>
      <w:r>
        <w:t xml:space="preserve">(1) </w:t>
      </w:r>
      <w:r w:rsidRPr="00CE4B99">
        <w:t>Az intézmények részére az önkormányzati támoga</w:t>
      </w:r>
      <w:r>
        <w:t xml:space="preserve">tás rendelkezésre bocsátása nem </w:t>
      </w:r>
      <w:r w:rsidRPr="00CE4B99">
        <w:t>pénzellátási terv alapján, hanem a tényleges szükséglethez igazítva kerülhet sor.</w:t>
      </w:r>
    </w:p>
    <w:p w14:paraId="73322CDA" w14:textId="77777777" w:rsidR="0049354D" w:rsidRDefault="0049354D" w:rsidP="0049354D">
      <w:pPr>
        <w:shd w:val="clear" w:color="auto" w:fill="FFFFFF"/>
        <w:jc w:val="both"/>
      </w:pPr>
    </w:p>
    <w:p w14:paraId="66EF8E72" w14:textId="77777777" w:rsidR="0049354D" w:rsidRDefault="0049354D" w:rsidP="0049354D">
      <w:pPr>
        <w:shd w:val="clear" w:color="auto" w:fill="FFFFFF"/>
      </w:pPr>
      <w:r>
        <w:t>(2) A kiadások teljesítésekor (a beszerzések, szolgáltatások pénzügyi teljesítésénél) az államháztartásról szóló 2011. évi CXCV. törvény 85. §-ára figyelemmel előnyben kell részesíteni a banki átutalással történő fizetési módokat.</w:t>
      </w:r>
      <w:r>
        <w:cr/>
      </w:r>
    </w:p>
    <w:p w14:paraId="0F3890F2" w14:textId="77777777" w:rsidR="0049354D" w:rsidRDefault="0049354D" w:rsidP="0049354D">
      <w:pPr>
        <w:shd w:val="clear" w:color="auto" w:fill="FFFFFF"/>
        <w:jc w:val="center"/>
        <w:rPr>
          <w:b/>
          <w:bCs/>
        </w:rPr>
      </w:pPr>
      <w:r w:rsidRPr="00CE4B99">
        <w:rPr>
          <w:b/>
          <w:bCs/>
        </w:rPr>
        <w:t>A költségveté</w:t>
      </w:r>
      <w:r>
        <w:rPr>
          <w:b/>
          <w:bCs/>
        </w:rPr>
        <w:t>s végrehajtásának ellenőrzése</w:t>
      </w:r>
    </w:p>
    <w:p w14:paraId="081D4C1D" w14:textId="77777777" w:rsidR="0049354D" w:rsidRPr="00AF3769" w:rsidRDefault="0049354D" w:rsidP="0049354D">
      <w:pPr>
        <w:shd w:val="clear" w:color="auto" w:fill="FFFFFF"/>
        <w:jc w:val="center"/>
      </w:pPr>
      <w:r>
        <w:rPr>
          <w:b/>
          <w:bCs/>
        </w:rPr>
        <w:br/>
        <w:t>21</w:t>
      </w:r>
      <w:r w:rsidRPr="00CE4B99">
        <w:rPr>
          <w:b/>
          <w:bCs/>
        </w:rPr>
        <w:t>. §.</w:t>
      </w:r>
    </w:p>
    <w:p w14:paraId="66FDB0DA" w14:textId="7005D160" w:rsidR="0049354D" w:rsidRPr="00CE4B99" w:rsidRDefault="0049354D" w:rsidP="0049354D">
      <w:pPr>
        <w:shd w:val="clear" w:color="auto" w:fill="FFFFFF"/>
        <w:jc w:val="both"/>
      </w:pPr>
      <w:r w:rsidRPr="00CE4B99">
        <w:t xml:space="preserve">A költségvetés végrehajtását a költségvetési szervek tekintetében a </w:t>
      </w:r>
      <w:r w:rsidR="008A5658">
        <w:t>P</w:t>
      </w:r>
      <w:r w:rsidRPr="00CE4B99">
        <w:t xml:space="preserve">olgármesteri </w:t>
      </w:r>
      <w:r w:rsidR="008A5658">
        <w:t>H</w:t>
      </w:r>
      <w:r w:rsidRPr="00CE4B99">
        <w:t>ivatal köteles ellenőrizni, az éves ellenőrzési tervében foglaltak szerint. Az ellenőrzés tapasztalatairól a jegyző a zárszámadási rendelettervezet előterjesztésekor köteles a képviselő-testületet tájékoztatni.</w:t>
      </w:r>
    </w:p>
    <w:p w14:paraId="2D767D81" w14:textId="77777777" w:rsidR="0049354D" w:rsidRDefault="0049354D" w:rsidP="0049354D">
      <w:pPr>
        <w:shd w:val="clear" w:color="auto" w:fill="FFFFFF"/>
        <w:rPr>
          <w:b/>
          <w:bCs/>
        </w:rPr>
      </w:pPr>
    </w:p>
    <w:p w14:paraId="35B97D54" w14:textId="77777777" w:rsidR="0049354D" w:rsidRDefault="0049354D" w:rsidP="0049354D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Vegyes rendelkezések</w:t>
      </w:r>
    </w:p>
    <w:p w14:paraId="2809D396" w14:textId="77777777" w:rsidR="0049354D" w:rsidRPr="00CE4B99" w:rsidRDefault="0049354D" w:rsidP="0049354D">
      <w:pPr>
        <w:shd w:val="clear" w:color="auto" w:fill="FFFFFF"/>
        <w:jc w:val="center"/>
      </w:pPr>
      <w:r>
        <w:rPr>
          <w:b/>
          <w:bCs/>
        </w:rPr>
        <w:br/>
        <w:t>22</w:t>
      </w:r>
      <w:r w:rsidRPr="00CE4B99">
        <w:rPr>
          <w:b/>
          <w:bCs/>
        </w:rPr>
        <w:t>. §.</w:t>
      </w:r>
    </w:p>
    <w:p w14:paraId="1C06F3B1" w14:textId="77777777" w:rsidR="0049354D" w:rsidRPr="00CE4B99" w:rsidRDefault="0049354D" w:rsidP="0049354D">
      <w:pPr>
        <w:shd w:val="clear" w:color="auto" w:fill="FFFFFF"/>
        <w:jc w:val="both"/>
      </w:pPr>
      <w:r w:rsidRPr="00CE4B99">
        <w:t>A képviselő-testület fenntartja magának annak engedélyezési jogát, hogy az intézményei alapítványhoz hozzájáruljanak, támogatást nyújtsanak, illetőleg gazdasági társaságban érdekeltséget szerezzenek.</w:t>
      </w:r>
    </w:p>
    <w:p w14:paraId="51BF8ABE" w14:textId="77777777" w:rsidR="0049354D" w:rsidRDefault="0049354D" w:rsidP="0049354D">
      <w:pPr>
        <w:shd w:val="clear" w:color="auto" w:fill="FFFFFF"/>
        <w:jc w:val="center"/>
        <w:rPr>
          <w:b/>
          <w:bCs/>
        </w:rPr>
      </w:pPr>
      <w:r w:rsidRPr="00CE4B99">
        <w:br/>
      </w:r>
      <w:r>
        <w:rPr>
          <w:b/>
          <w:bCs/>
        </w:rPr>
        <w:t>Záró rendelkezések</w:t>
      </w:r>
    </w:p>
    <w:p w14:paraId="3C3A72C4" w14:textId="77777777" w:rsidR="0049354D" w:rsidRDefault="0049354D" w:rsidP="0049354D">
      <w:pPr>
        <w:shd w:val="clear" w:color="auto" w:fill="FFFFFF"/>
        <w:jc w:val="center"/>
      </w:pPr>
      <w:r>
        <w:rPr>
          <w:b/>
          <w:bCs/>
        </w:rPr>
        <w:br/>
        <w:t>23</w:t>
      </w:r>
      <w:r w:rsidRPr="00CE4B99">
        <w:rPr>
          <w:b/>
          <w:bCs/>
        </w:rPr>
        <w:t>. §</w:t>
      </w:r>
    </w:p>
    <w:p w14:paraId="29519794" w14:textId="322B9141" w:rsidR="0049354D" w:rsidRDefault="0049354D" w:rsidP="0049354D">
      <w:pPr>
        <w:shd w:val="clear" w:color="auto" w:fill="FFFFFF"/>
        <w:jc w:val="both"/>
      </w:pPr>
      <w:r w:rsidRPr="00CE4B99">
        <w:t>Ez a rendelet a kihirdetést követő napon lép hatályba, a</w:t>
      </w:r>
      <w:r>
        <w:t>zzal, hogy a rendelkezéseit 202</w:t>
      </w:r>
      <w:r w:rsidR="008A5658">
        <w:t>1</w:t>
      </w:r>
      <w:r w:rsidRPr="00CE4B99">
        <w:t>. január 1-től kell alkalmazni.</w:t>
      </w:r>
    </w:p>
    <w:p w14:paraId="3A30E275" w14:textId="77777777" w:rsidR="0049354D" w:rsidRDefault="0049354D" w:rsidP="0049354D">
      <w:pPr>
        <w:shd w:val="clear" w:color="auto" w:fill="FFFFFF"/>
        <w:jc w:val="both"/>
      </w:pPr>
    </w:p>
    <w:p w14:paraId="006C663E" w14:textId="77777777" w:rsidR="0049354D" w:rsidRDefault="0049354D" w:rsidP="0049354D">
      <w:r w:rsidRPr="00CE4B99">
        <w:br/>
      </w:r>
      <w:r>
        <w:rPr>
          <w:iCs/>
        </w:rPr>
        <w:t xml:space="preserve">                          Deltai Károly                                                           </w:t>
      </w:r>
      <w:r w:rsidRPr="00E04F6A">
        <w:rPr>
          <w:iCs/>
        </w:rPr>
        <w:t xml:space="preserve">  </w:t>
      </w:r>
      <w:r>
        <w:rPr>
          <w:iCs/>
        </w:rPr>
        <w:t xml:space="preserve">dr.Lack Mónika </w:t>
      </w:r>
      <w:r w:rsidRPr="00E04F6A">
        <w:rPr>
          <w:iCs/>
        </w:rPr>
        <w:br/>
        <w:t>                         </w:t>
      </w:r>
      <w:r>
        <w:rPr>
          <w:iCs/>
        </w:rPr>
        <w:t xml:space="preserve"> </w:t>
      </w:r>
      <w:r w:rsidRPr="00E04F6A">
        <w:rPr>
          <w:iCs/>
        </w:rPr>
        <w:t>polgármester                           </w:t>
      </w:r>
      <w:r>
        <w:rPr>
          <w:iCs/>
        </w:rPr>
        <w:t xml:space="preserve">                                     </w:t>
      </w:r>
      <w:r w:rsidRPr="00E04F6A">
        <w:rPr>
          <w:iCs/>
        </w:rPr>
        <w:t>   </w:t>
      </w:r>
      <w:r>
        <w:rPr>
          <w:iCs/>
        </w:rPr>
        <w:t xml:space="preserve">  </w:t>
      </w:r>
      <w:r w:rsidRPr="00E04F6A">
        <w:rPr>
          <w:iCs/>
        </w:rPr>
        <w:t>jegyz</w:t>
      </w:r>
      <w:r>
        <w:rPr>
          <w:iCs/>
        </w:rPr>
        <w:t>ő</w:t>
      </w:r>
    </w:p>
    <w:p w14:paraId="599B13CA" w14:textId="77777777" w:rsidR="007B6441" w:rsidRDefault="007B6441" w:rsidP="004418FA">
      <w:pPr>
        <w:jc w:val="center"/>
        <w:rPr>
          <w:b/>
        </w:rPr>
      </w:pPr>
    </w:p>
    <w:p w14:paraId="2D532039" w14:textId="77777777" w:rsidR="004418FA" w:rsidRPr="004863FA" w:rsidRDefault="004418FA" w:rsidP="004418FA">
      <w:pPr>
        <w:jc w:val="center"/>
        <w:rPr>
          <w:b/>
        </w:rPr>
      </w:pPr>
      <w:r w:rsidRPr="004863FA">
        <w:rPr>
          <w:b/>
        </w:rPr>
        <w:t>INDOKOLÁS</w:t>
      </w:r>
    </w:p>
    <w:p w14:paraId="690808F7" w14:textId="08BA166E" w:rsidR="004418FA" w:rsidRPr="004863FA" w:rsidRDefault="00913B37" w:rsidP="004418FA">
      <w:pPr>
        <w:jc w:val="center"/>
        <w:rPr>
          <w:b/>
        </w:rPr>
      </w:pPr>
      <w:r>
        <w:rPr>
          <w:b/>
        </w:rPr>
        <w:t>Az Önkormányzat 202</w:t>
      </w:r>
      <w:r w:rsidR="008A5658">
        <w:rPr>
          <w:b/>
        </w:rPr>
        <w:t>1</w:t>
      </w:r>
      <w:r w:rsidR="004418FA" w:rsidRPr="004863FA">
        <w:rPr>
          <w:b/>
        </w:rPr>
        <w:t>. évi költségvetéséről szóló rendeletének megalkotásához</w:t>
      </w:r>
    </w:p>
    <w:p w14:paraId="744CD8E6" w14:textId="77777777" w:rsidR="004418FA" w:rsidRDefault="004418FA" w:rsidP="004418FA">
      <w:pPr>
        <w:jc w:val="both"/>
      </w:pPr>
    </w:p>
    <w:p w14:paraId="4329E258" w14:textId="70C5CAF3" w:rsidR="004418FA" w:rsidRPr="00AF3769" w:rsidRDefault="00913B37" w:rsidP="004418FA">
      <w:pPr>
        <w:jc w:val="both"/>
      </w:pPr>
      <w:r>
        <w:t>Magyarország 2020</w:t>
      </w:r>
      <w:r w:rsidR="004418FA">
        <w:t>. évi központi költségvetéséről szóló 201</w:t>
      </w:r>
      <w:r>
        <w:t>9</w:t>
      </w:r>
      <w:r w:rsidR="004418FA">
        <w:t>. évi L</w:t>
      </w:r>
      <w:r>
        <w:t>XXI</w:t>
      </w:r>
      <w:r w:rsidR="004418FA">
        <w:t>. törvényben előírtak betartásával, a helyi sajátosságok figyelembevételével, az Alaptörvény 32. cikk (1) bekezdés f) pontjában biztosított jogkörben eljárva, az államháztartásról szóló 2011. évi CXCV. törvény (Áht.) és annak végrehajtási rendeletének rendelkezései alapján kell a Képvisel</w:t>
      </w:r>
      <w:r>
        <w:t>ő-testületnek megalkotnia a 202</w:t>
      </w:r>
      <w:r w:rsidR="008A5658">
        <w:t>1</w:t>
      </w:r>
      <w:r w:rsidR="004418FA">
        <w:t>. évi költségvetési rendeletét.</w:t>
      </w:r>
    </w:p>
    <w:p w14:paraId="38DD2E4C" w14:textId="77777777" w:rsidR="004418FA" w:rsidRPr="000654F5" w:rsidRDefault="004418FA" w:rsidP="000654F5"/>
    <w:p w14:paraId="1845FBC5" w14:textId="77777777" w:rsidR="00A44CD0" w:rsidRDefault="00A44CD0">
      <w:pPr>
        <w:ind w:left="4956" w:firstLine="708"/>
        <w:rPr>
          <w:b/>
          <w:i/>
        </w:rPr>
      </w:pPr>
    </w:p>
    <w:p w14:paraId="4FD86618" w14:textId="77777777" w:rsidR="00031FBE" w:rsidRDefault="00031FBE">
      <w:pPr>
        <w:spacing w:line="360" w:lineRule="auto"/>
        <w:jc w:val="center"/>
        <w:rPr>
          <w:b/>
        </w:rPr>
      </w:pPr>
      <w:r>
        <w:rPr>
          <w:b/>
        </w:rPr>
        <w:t>Előzetes hatásvizsgálat</w:t>
      </w:r>
    </w:p>
    <w:p w14:paraId="3BD18308" w14:textId="77777777" w:rsidR="00031FBE" w:rsidRDefault="00031FBE">
      <w:pPr>
        <w:spacing w:line="360" w:lineRule="auto"/>
        <w:jc w:val="center"/>
      </w:pPr>
      <w:r>
        <w:t>a jogalkotásról szóló</w:t>
      </w:r>
      <w:r w:rsidR="00EB3DFA">
        <w:t xml:space="preserve"> 2010. évi CXXX. törvény 17.§ (2</w:t>
      </w:r>
      <w:r>
        <w:t>) bekezdése alapján</w:t>
      </w:r>
    </w:p>
    <w:p w14:paraId="6F9C9B5A" w14:textId="77777777" w:rsidR="00031FBE" w:rsidRDefault="00031FBE">
      <w:pPr>
        <w:rPr>
          <w:b/>
        </w:rPr>
      </w:pPr>
    </w:p>
    <w:p w14:paraId="6600B68B" w14:textId="77777777" w:rsidR="004D6E21" w:rsidRPr="00A7195F" w:rsidRDefault="004D6E21" w:rsidP="004D6E21">
      <w:pPr>
        <w:jc w:val="both"/>
        <w:rPr>
          <w:b/>
          <w:i/>
        </w:rPr>
      </w:pPr>
      <w:r w:rsidRPr="00A7195F">
        <w:rPr>
          <w:b/>
          <w:i/>
        </w:rPr>
        <w:t>1.</w:t>
      </w:r>
      <w:r>
        <w:rPr>
          <w:b/>
          <w:i/>
        </w:rPr>
        <w:t xml:space="preserve"> </w:t>
      </w:r>
      <w:r w:rsidRPr="00A7195F">
        <w:rPr>
          <w:b/>
          <w:i/>
        </w:rPr>
        <w:t xml:space="preserve"> A tervezett jogszabály társadalmi, gazdasági, költségvetési hatása:</w:t>
      </w:r>
    </w:p>
    <w:p w14:paraId="4467CD3C" w14:textId="77777777" w:rsidR="004D6E21" w:rsidRDefault="004D6E21" w:rsidP="004D6E21">
      <w:pPr>
        <w:jc w:val="both"/>
      </w:pPr>
      <w:r w:rsidRPr="00470527">
        <w:t>A helyi önkormányzat az államháztartásról szóló 2011. évi CXCV. törvény 23. § (1)</w:t>
      </w:r>
      <w:r>
        <w:t xml:space="preserve"> </w:t>
      </w:r>
      <w:r w:rsidRPr="00470527">
        <w:t>bekezdése értelmében a költségvetését költségvetési rendeletben állapítja meg, amely</w:t>
      </w:r>
      <w:r>
        <w:t xml:space="preserve"> </w:t>
      </w:r>
      <w:r w:rsidRPr="00470527">
        <w:t>elősegíti a</w:t>
      </w:r>
      <w:r w:rsidR="00EE0F56">
        <w:t xml:space="preserve"> reális</w:t>
      </w:r>
      <w:r w:rsidRPr="00470527">
        <w:t xml:space="preserve"> kép kialakítását </w:t>
      </w:r>
      <w:r w:rsidR="00EE0F56">
        <w:t xml:space="preserve">az Önkormányzat aktuális </w:t>
      </w:r>
      <w:r w:rsidR="00EE0F56" w:rsidRPr="00470527">
        <w:t>pénzügyi helyzetről</w:t>
      </w:r>
      <w:r w:rsidR="00EE0F56">
        <w:t>,</w:t>
      </w:r>
      <w:r w:rsidR="00EE0F56" w:rsidRPr="00470527">
        <w:t xml:space="preserve"> </w:t>
      </w:r>
      <w:r w:rsidRPr="00470527">
        <w:t>és a meghatározza az éves</w:t>
      </w:r>
      <w:r>
        <w:t xml:space="preserve"> </w:t>
      </w:r>
      <w:r w:rsidRPr="00470527">
        <w:t>gazdálkodási lehetőségeket. A költségvetés végrehajtása során elsőbbséget élvez az</w:t>
      </w:r>
      <w:r>
        <w:t xml:space="preserve"> </w:t>
      </w:r>
      <w:r w:rsidRPr="00470527">
        <w:t>önkormányzat működőképességének biztosítása, az önkormányzat kötelező feladatainak</w:t>
      </w:r>
      <w:r>
        <w:t xml:space="preserve"> </w:t>
      </w:r>
      <w:r w:rsidRPr="00470527">
        <w:t>ellátásához szükséges forrás biztosítása, valamint a korábbi képviselő-testületi döntésekből</w:t>
      </w:r>
      <w:r>
        <w:t xml:space="preserve"> </w:t>
      </w:r>
      <w:r w:rsidRPr="00470527">
        <w:t xml:space="preserve">származó kötelezettségvállalások </w:t>
      </w:r>
      <w:r w:rsidR="00EE0F56">
        <w:t xml:space="preserve">fedezetének </w:t>
      </w:r>
      <w:r w:rsidRPr="00470527">
        <w:t>biztosítása.</w:t>
      </w:r>
    </w:p>
    <w:p w14:paraId="5D394F5C" w14:textId="77777777" w:rsidR="004D6E21" w:rsidRPr="00470527" w:rsidRDefault="004D6E21" w:rsidP="004D6E21">
      <w:pPr>
        <w:jc w:val="both"/>
      </w:pPr>
    </w:p>
    <w:p w14:paraId="7AA67115" w14:textId="77777777" w:rsidR="004D6E21" w:rsidRPr="00A7195F" w:rsidRDefault="004D6E21" w:rsidP="004D6E21">
      <w:pPr>
        <w:jc w:val="both"/>
        <w:rPr>
          <w:b/>
          <w:i/>
        </w:rPr>
      </w:pPr>
      <w:r w:rsidRPr="00A7195F">
        <w:rPr>
          <w:b/>
          <w:i/>
        </w:rPr>
        <w:t>2. Környezeti és egészségi következményei:</w:t>
      </w:r>
    </w:p>
    <w:p w14:paraId="5E4D2BB6" w14:textId="77777777" w:rsidR="004D6E21" w:rsidRPr="00470527" w:rsidRDefault="004D6E21" w:rsidP="004D6E21">
      <w:pPr>
        <w:jc w:val="both"/>
      </w:pPr>
      <w:r w:rsidRPr="00470527">
        <w:t xml:space="preserve">A költségvetés rendelkezik támogatás értékű működési </w:t>
      </w:r>
      <w:r>
        <w:t>kiadás formájában</w:t>
      </w:r>
      <w:r w:rsidR="00EE0F56">
        <w:t>,</w:t>
      </w:r>
      <w:r>
        <w:t xml:space="preserve"> a </w:t>
      </w:r>
      <w:r w:rsidRPr="00470527">
        <w:t>szociális valamint gyermekjóléti feladatok ellátásáról, ezáltal</w:t>
      </w:r>
      <w:r>
        <w:t xml:space="preserve"> </w:t>
      </w:r>
      <w:r w:rsidRPr="00470527">
        <w:t>biztosítja az önkormányzat által közvetlenül ellátandó és az említett feladatok</w:t>
      </w:r>
      <w:r>
        <w:t xml:space="preserve"> </w:t>
      </w:r>
      <w:r w:rsidRPr="00470527">
        <w:t>finanszírozá</w:t>
      </w:r>
      <w:r w:rsidR="00EE0F56">
        <w:t>sát.</w:t>
      </w:r>
      <w:r w:rsidRPr="00470527">
        <w:t xml:space="preserve"> </w:t>
      </w:r>
    </w:p>
    <w:p w14:paraId="5192D356" w14:textId="77777777" w:rsidR="004D6E21" w:rsidRDefault="004D6E21" w:rsidP="004D6E21">
      <w:pPr>
        <w:jc w:val="both"/>
      </w:pPr>
    </w:p>
    <w:p w14:paraId="08C26B81" w14:textId="77777777" w:rsidR="004D6E21" w:rsidRPr="00A7195F" w:rsidRDefault="004D6E21" w:rsidP="004D6E21">
      <w:pPr>
        <w:jc w:val="both"/>
        <w:rPr>
          <w:b/>
          <w:i/>
        </w:rPr>
      </w:pPr>
      <w:r w:rsidRPr="00A7195F">
        <w:rPr>
          <w:b/>
          <w:i/>
        </w:rPr>
        <w:t>3. Adminisztratív terheket befolyásoló hatások:</w:t>
      </w:r>
    </w:p>
    <w:p w14:paraId="25A2DE80" w14:textId="77777777" w:rsidR="004D6E21" w:rsidRPr="00470527" w:rsidRDefault="004D6E21" w:rsidP="004D6E21">
      <w:pPr>
        <w:jc w:val="both"/>
      </w:pPr>
      <w:r w:rsidRPr="00470527">
        <w:t>A költségvetés elkészítése és a hozzá kapcsolódó feladatok ellátása a munkatársak munkaköri</w:t>
      </w:r>
      <w:r>
        <w:t xml:space="preserve"> </w:t>
      </w:r>
      <w:r w:rsidRPr="00470527">
        <w:t>leírásában szerepel, azonban a jogszabályi változások és az egységes szabályozás hiányossága</w:t>
      </w:r>
      <w:r w:rsidR="00EE0F56">
        <w:t>i</w:t>
      </w:r>
      <w:r>
        <w:t xml:space="preserve"> </w:t>
      </w:r>
      <w:r w:rsidRPr="00470527">
        <w:t>miatt plusz terhet jelent a költségvetés készítői számára.</w:t>
      </w:r>
    </w:p>
    <w:p w14:paraId="743E9589" w14:textId="77777777" w:rsidR="004D6E21" w:rsidRDefault="004D6E21" w:rsidP="004D6E21">
      <w:pPr>
        <w:jc w:val="both"/>
      </w:pPr>
    </w:p>
    <w:p w14:paraId="1FFB9C16" w14:textId="77777777" w:rsidR="004D6E21" w:rsidRPr="00A7195F" w:rsidRDefault="004D6E21" w:rsidP="004D6E21">
      <w:pPr>
        <w:jc w:val="both"/>
        <w:rPr>
          <w:b/>
          <w:i/>
        </w:rPr>
      </w:pPr>
      <w:r w:rsidRPr="00A7195F">
        <w:rPr>
          <w:b/>
          <w:i/>
        </w:rPr>
        <w:t>4. A jogszabály megalkotásának szükségessége, a jogalkotás elmaradásának várható</w:t>
      </w:r>
      <w:r>
        <w:rPr>
          <w:b/>
          <w:i/>
        </w:rPr>
        <w:t xml:space="preserve"> </w:t>
      </w:r>
      <w:r w:rsidRPr="00A7195F">
        <w:rPr>
          <w:b/>
          <w:i/>
        </w:rPr>
        <w:t>következményei:</w:t>
      </w:r>
    </w:p>
    <w:p w14:paraId="129FC073" w14:textId="77777777" w:rsidR="004D6E21" w:rsidRDefault="004D6E21" w:rsidP="004D6E21">
      <w:pPr>
        <w:jc w:val="both"/>
      </w:pPr>
      <w:r w:rsidRPr="00470527">
        <w:t>Az Áht. 24. § (2) bekezdése alapján „A jegyző által előkészített költségvetési</w:t>
      </w:r>
      <w:r>
        <w:t xml:space="preserve"> </w:t>
      </w:r>
      <w:r w:rsidRPr="00470527">
        <w:t>rendelettervezetet a polgármester a központi költségvetésről szóló törvény hatálybalépését</w:t>
      </w:r>
      <w:r>
        <w:t xml:space="preserve"> </w:t>
      </w:r>
      <w:r w:rsidRPr="00470527">
        <w:t>követő negyvenötödik napig nyújtja be a képviselő-testületnek.”. Ennek elmaradása</w:t>
      </w:r>
      <w:r>
        <w:t xml:space="preserve"> </w:t>
      </w:r>
      <w:r w:rsidRPr="00470527">
        <w:t>mulasztásban megnyilvánuló jogszabálysértést von maga után, mely esetben Magyarország</w:t>
      </w:r>
      <w:r>
        <w:t xml:space="preserve"> </w:t>
      </w:r>
      <w:r w:rsidRPr="00470527">
        <w:t>helyi önkormányzatairól szóló 2011. évi CLXXXIX. törvény 132. § (1) bekezdés a) pontja</w:t>
      </w:r>
      <w:r>
        <w:t xml:space="preserve"> </w:t>
      </w:r>
      <w:r w:rsidRPr="00470527">
        <w:t>alapján a Kormányhivatal törvényességi felhívással élhet.</w:t>
      </w:r>
    </w:p>
    <w:p w14:paraId="15A6C80F" w14:textId="77777777" w:rsidR="004D6E21" w:rsidRPr="00470527" w:rsidRDefault="004D6E21" w:rsidP="004D6E21">
      <w:pPr>
        <w:jc w:val="both"/>
      </w:pPr>
    </w:p>
    <w:p w14:paraId="3A55977B" w14:textId="77777777" w:rsidR="004D6E21" w:rsidRPr="00470527" w:rsidRDefault="004D6E21" w:rsidP="004D6E21">
      <w:pPr>
        <w:jc w:val="both"/>
      </w:pPr>
      <w:r w:rsidRPr="00470527">
        <w:t>Fentieken túl, ha a képviselő-testület a költségvetési rendeletet a jogszabályban meghatározott</w:t>
      </w:r>
      <w:r>
        <w:t xml:space="preserve"> </w:t>
      </w:r>
      <w:r w:rsidRPr="00470527">
        <w:t>határidőig nem alkotta meg és az átmeneti gazdálkodásról sem alkotott rendeletet, a</w:t>
      </w:r>
      <w:r>
        <w:t xml:space="preserve"> </w:t>
      </w:r>
      <w:r w:rsidRPr="00470527">
        <w:t>polgármester jogosult a helyi önkormányzatot megillető bevételek beszedésére és az előző év</w:t>
      </w:r>
      <w:r>
        <w:t xml:space="preserve"> </w:t>
      </w:r>
      <w:r w:rsidRPr="00470527">
        <w:t>költségvetési rendeletében meghatározott kiadási előirányzatok keretei között a kiadások</w:t>
      </w:r>
      <w:r>
        <w:t xml:space="preserve"> </w:t>
      </w:r>
      <w:r w:rsidRPr="00470527">
        <w:t>időarányos teljesítésére.</w:t>
      </w:r>
    </w:p>
    <w:p w14:paraId="00A10DB9" w14:textId="77777777" w:rsidR="004D6E21" w:rsidRDefault="004D6E21" w:rsidP="004D6E21">
      <w:pPr>
        <w:jc w:val="both"/>
      </w:pPr>
    </w:p>
    <w:p w14:paraId="3D9822FC" w14:textId="77777777" w:rsidR="004D6E21" w:rsidRPr="00A7195F" w:rsidRDefault="004D6E21" w:rsidP="004D6E21">
      <w:pPr>
        <w:jc w:val="both"/>
        <w:rPr>
          <w:b/>
          <w:i/>
        </w:rPr>
      </w:pPr>
      <w:r w:rsidRPr="00A7195F">
        <w:rPr>
          <w:b/>
          <w:i/>
        </w:rPr>
        <w:t>5. A jogszabály alkalmazásához szükséges személyi szervezeti, tárgyi és pénzügyi feltételek:</w:t>
      </w:r>
    </w:p>
    <w:p w14:paraId="108300E8" w14:textId="77777777" w:rsidR="004D6E21" w:rsidRPr="00470527" w:rsidRDefault="004D6E21" w:rsidP="004D6E21">
      <w:pPr>
        <w:jc w:val="both"/>
      </w:pPr>
      <w:r w:rsidRPr="00470527">
        <w:lastRenderedPageBreak/>
        <w:t xml:space="preserve">A költségvetés végrehajtását az Áht. </w:t>
      </w:r>
      <w:r>
        <w:t xml:space="preserve">szerint az </w:t>
      </w:r>
      <w:r w:rsidR="00A44CD0">
        <w:t>Önkormányzat</w:t>
      </w:r>
      <w:r w:rsidRPr="00470527">
        <w:t xml:space="preserve"> Hivatala végzi.</w:t>
      </w:r>
    </w:p>
    <w:p w14:paraId="0CC67DAE" w14:textId="77777777" w:rsidR="00383243" w:rsidRDefault="00383243" w:rsidP="00383243">
      <w:pPr>
        <w:jc w:val="both"/>
        <w:rPr>
          <w:b/>
        </w:rPr>
      </w:pPr>
    </w:p>
    <w:p w14:paraId="35D034EF" w14:textId="77777777" w:rsidR="00383243" w:rsidRDefault="00383243" w:rsidP="00383243">
      <w:pPr>
        <w:pStyle w:val="Szvegtrzs"/>
        <w:rPr>
          <w:b/>
          <w:u w:val="single"/>
        </w:rPr>
      </w:pPr>
    </w:p>
    <w:p w14:paraId="0F8B7B8F" w14:textId="77777777" w:rsidR="00A44CD0" w:rsidRDefault="00A44CD0" w:rsidP="00383243">
      <w:pPr>
        <w:jc w:val="both"/>
      </w:pPr>
    </w:p>
    <w:p w14:paraId="750FE268" w14:textId="77777777" w:rsidR="00EF7B11" w:rsidRPr="00A44CD0" w:rsidRDefault="00EF7B11" w:rsidP="00CE2D30">
      <w:pPr>
        <w:shd w:val="clear" w:color="auto" w:fill="FFFFFF"/>
        <w:rPr>
          <w:b/>
          <w:i/>
        </w:rPr>
      </w:pPr>
    </w:p>
    <w:p w14:paraId="7D6D983A" w14:textId="77777777" w:rsidR="00EF7B11" w:rsidRPr="00AF3769" w:rsidRDefault="00EF7B11" w:rsidP="00FD6A4D">
      <w:pPr>
        <w:shd w:val="clear" w:color="auto" w:fill="FFFFFF"/>
      </w:pPr>
    </w:p>
    <w:sectPr w:rsidR="00EF7B11" w:rsidRPr="00AF3769" w:rsidSect="00A86F04">
      <w:footerReference w:type="default" r:id="rId12"/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3BEFCD" w14:textId="77777777" w:rsidR="003D2945" w:rsidRDefault="003D2945" w:rsidP="00067245">
      <w:r>
        <w:separator/>
      </w:r>
    </w:p>
  </w:endnote>
  <w:endnote w:type="continuationSeparator" w:id="0">
    <w:p w14:paraId="7499258D" w14:textId="77777777" w:rsidR="003D2945" w:rsidRDefault="003D2945" w:rsidP="00067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-Times-Roman">
    <w:altName w:val="Times New Roman"/>
    <w:charset w:val="00"/>
    <w:family w:val="auto"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5D957C" w14:textId="77777777" w:rsidR="003D2945" w:rsidRDefault="003D2945">
    <w:pPr>
      <w:pStyle w:val="ll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</w:p>
  <w:p w14:paraId="2D3CB248" w14:textId="77777777" w:rsidR="003D2945" w:rsidRDefault="003D294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E3F82D" w14:textId="77777777" w:rsidR="003D2945" w:rsidRDefault="003D2945" w:rsidP="00067245">
      <w:r>
        <w:separator/>
      </w:r>
    </w:p>
  </w:footnote>
  <w:footnote w:type="continuationSeparator" w:id="0">
    <w:p w14:paraId="1FE906D3" w14:textId="77777777" w:rsidR="003D2945" w:rsidRDefault="003D2945" w:rsidP="00067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C793B"/>
    <w:multiLevelType w:val="hybridMultilevel"/>
    <w:tmpl w:val="523AF9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850A3"/>
    <w:multiLevelType w:val="hybridMultilevel"/>
    <w:tmpl w:val="8F7AD44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248BC"/>
    <w:multiLevelType w:val="hybridMultilevel"/>
    <w:tmpl w:val="AFDC0A00"/>
    <w:lvl w:ilvl="0" w:tplc="5CC2E4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D5C3E"/>
    <w:multiLevelType w:val="hybridMultilevel"/>
    <w:tmpl w:val="C1625CA2"/>
    <w:lvl w:ilvl="0" w:tplc="92AA1C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E7DEC"/>
    <w:multiLevelType w:val="hybridMultilevel"/>
    <w:tmpl w:val="54082956"/>
    <w:lvl w:ilvl="0" w:tplc="37FA02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0C6E8C">
      <w:start w:val="17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EA74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E49E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E22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D27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4EE1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5EC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92C4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1F12A05"/>
    <w:multiLevelType w:val="hybridMultilevel"/>
    <w:tmpl w:val="7128A6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61DF1"/>
    <w:multiLevelType w:val="hybridMultilevel"/>
    <w:tmpl w:val="B290D2D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A05EE5"/>
    <w:multiLevelType w:val="hybridMultilevel"/>
    <w:tmpl w:val="93D4C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786AED"/>
    <w:multiLevelType w:val="hybridMultilevel"/>
    <w:tmpl w:val="B226E4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34CA1"/>
    <w:multiLevelType w:val="hybridMultilevel"/>
    <w:tmpl w:val="104C7D48"/>
    <w:lvl w:ilvl="0" w:tplc="D3A4F5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204CEA">
      <w:start w:val="17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2A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365A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169E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5407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C290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A46F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BAAE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3BD5E71"/>
    <w:multiLevelType w:val="hybridMultilevel"/>
    <w:tmpl w:val="A7F297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B7286F"/>
    <w:multiLevelType w:val="hybridMultilevel"/>
    <w:tmpl w:val="D48ED6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6D1D25"/>
    <w:multiLevelType w:val="hybridMultilevel"/>
    <w:tmpl w:val="B812089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8A73AB"/>
    <w:multiLevelType w:val="hybridMultilevel"/>
    <w:tmpl w:val="8BF6DA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C969D9"/>
    <w:multiLevelType w:val="hybridMultilevel"/>
    <w:tmpl w:val="E6E0B8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FE6A2A"/>
    <w:multiLevelType w:val="hybridMultilevel"/>
    <w:tmpl w:val="21228F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6B46C6"/>
    <w:multiLevelType w:val="hybridMultilevel"/>
    <w:tmpl w:val="AF024CA6"/>
    <w:lvl w:ilvl="0" w:tplc="F020BE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94012E"/>
    <w:multiLevelType w:val="hybridMultilevel"/>
    <w:tmpl w:val="ECFAE41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9D715E"/>
    <w:multiLevelType w:val="hybridMultilevel"/>
    <w:tmpl w:val="EFA069A0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9" w15:restartNumberingAfterBreak="0">
    <w:nsid w:val="60A73C9C"/>
    <w:multiLevelType w:val="hybridMultilevel"/>
    <w:tmpl w:val="EAECF1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357D1F"/>
    <w:multiLevelType w:val="hybridMultilevel"/>
    <w:tmpl w:val="E654D9A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B71B1F"/>
    <w:multiLevelType w:val="hybridMultilevel"/>
    <w:tmpl w:val="67A826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9B2E99"/>
    <w:multiLevelType w:val="hybridMultilevel"/>
    <w:tmpl w:val="8ED85D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E4C1A4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B4497E"/>
    <w:multiLevelType w:val="hybridMultilevel"/>
    <w:tmpl w:val="161EFC00"/>
    <w:lvl w:ilvl="0" w:tplc="5DA4DB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835B8C"/>
    <w:multiLevelType w:val="hybridMultilevel"/>
    <w:tmpl w:val="F07C4EAC"/>
    <w:lvl w:ilvl="0" w:tplc="1A1AD11E">
      <w:start w:val="1"/>
      <w:numFmt w:val="decimal"/>
      <w:lvlText w:val="(%1)"/>
      <w:lvlJc w:val="left"/>
      <w:pPr>
        <w:ind w:left="4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71E400B3"/>
    <w:multiLevelType w:val="hybridMultilevel"/>
    <w:tmpl w:val="57909290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6" w15:restartNumberingAfterBreak="0">
    <w:nsid w:val="74801F6C"/>
    <w:multiLevelType w:val="hybridMultilevel"/>
    <w:tmpl w:val="4A7C0D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0"/>
  </w:num>
  <w:num w:numId="4">
    <w:abstractNumId w:val="23"/>
  </w:num>
  <w:num w:numId="5">
    <w:abstractNumId w:val="3"/>
  </w:num>
  <w:num w:numId="6">
    <w:abstractNumId w:val="2"/>
  </w:num>
  <w:num w:numId="7">
    <w:abstractNumId w:val="1"/>
  </w:num>
  <w:num w:numId="8">
    <w:abstractNumId w:val="7"/>
  </w:num>
  <w:num w:numId="9">
    <w:abstractNumId w:val="12"/>
  </w:num>
  <w:num w:numId="10">
    <w:abstractNumId w:val="6"/>
  </w:num>
  <w:num w:numId="11">
    <w:abstractNumId w:val="15"/>
  </w:num>
  <w:num w:numId="12">
    <w:abstractNumId w:val="14"/>
  </w:num>
  <w:num w:numId="13">
    <w:abstractNumId w:val="26"/>
  </w:num>
  <w:num w:numId="14">
    <w:abstractNumId w:val="16"/>
  </w:num>
  <w:num w:numId="15">
    <w:abstractNumId w:val="24"/>
  </w:num>
  <w:num w:numId="16">
    <w:abstractNumId w:val="19"/>
  </w:num>
  <w:num w:numId="17">
    <w:abstractNumId w:val="22"/>
  </w:num>
  <w:num w:numId="18">
    <w:abstractNumId w:val="25"/>
  </w:num>
  <w:num w:numId="19">
    <w:abstractNumId w:val="8"/>
  </w:num>
  <w:num w:numId="20">
    <w:abstractNumId w:val="0"/>
  </w:num>
  <w:num w:numId="21">
    <w:abstractNumId w:val="17"/>
  </w:num>
  <w:num w:numId="22">
    <w:abstractNumId w:val="21"/>
  </w:num>
  <w:num w:numId="23">
    <w:abstractNumId w:val="5"/>
  </w:num>
  <w:num w:numId="24">
    <w:abstractNumId w:val="13"/>
  </w:num>
  <w:num w:numId="25">
    <w:abstractNumId w:val="11"/>
  </w:num>
  <w:num w:numId="26">
    <w:abstractNumId w:val="10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A78"/>
    <w:rsid w:val="00017D16"/>
    <w:rsid w:val="00023BB8"/>
    <w:rsid w:val="000307A6"/>
    <w:rsid w:val="00031688"/>
    <w:rsid w:val="00031FBE"/>
    <w:rsid w:val="00033B52"/>
    <w:rsid w:val="0005035D"/>
    <w:rsid w:val="0005593B"/>
    <w:rsid w:val="0006314C"/>
    <w:rsid w:val="000654F5"/>
    <w:rsid w:val="00067245"/>
    <w:rsid w:val="0007179F"/>
    <w:rsid w:val="00090EC7"/>
    <w:rsid w:val="0009382A"/>
    <w:rsid w:val="000C1BCE"/>
    <w:rsid w:val="000D20CD"/>
    <w:rsid w:val="000D2221"/>
    <w:rsid w:val="000D3592"/>
    <w:rsid w:val="000F68FF"/>
    <w:rsid w:val="001141B2"/>
    <w:rsid w:val="001163F6"/>
    <w:rsid w:val="00140F82"/>
    <w:rsid w:val="00155868"/>
    <w:rsid w:val="0016738D"/>
    <w:rsid w:val="00167771"/>
    <w:rsid w:val="0018559C"/>
    <w:rsid w:val="001A4775"/>
    <w:rsid w:val="001A72CC"/>
    <w:rsid w:val="001B4729"/>
    <w:rsid w:val="001C055C"/>
    <w:rsid w:val="001E1D5E"/>
    <w:rsid w:val="001E38AE"/>
    <w:rsid w:val="002415EC"/>
    <w:rsid w:val="00243B5E"/>
    <w:rsid w:val="00244C62"/>
    <w:rsid w:val="00252EBD"/>
    <w:rsid w:val="00256281"/>
    <w:rsid w:val="00256FD8"/>
    <w:rsid w:val="00281D61"/>
    <w:rsid w:val="0028238C"/>
    <w:rsid w:val="002866D0"/>
    <w:rsid w:val="002B1FA4"/>
    <w:rsid w:val="002B45A1"/>
    <w:rsid w:val="002B60E1"/>
    <w:rsid w:val="002C57D6"/>
    <w:rsid w:val="002E6776"/>
    <w:rsid w:val="00306134"/>
    <w:rsid w:val="00317539"/>
    <w:rsid w:val="0032323A"/>
    <w:rsid w:val="003333C2"/>
    <w:rsid w:val="00336FFF"/>
    <w:rsid w:val="0035338A"/>
    <w:rsid w:val="0035651E"/>
    <w:rsid w:val="00374511"/>
    <w:rsid w:val="0037711F"/>
    <w:rsid w:val="0038207C"/>
    <w:rsid w:val="00383243"/>
    <w:rsid w:val="00390068"/>
    <w:rsid w:val="00391311"/>
    <w:rsid w:val="003A346E"/>
    <w:rsid w:val="003A5584"/>
    <w:rsid w:val="003B53BB"/>
    <w:rsid w:val="003D1A09"/>
    <w:rsid w:val="003D2945"/>
    <w:rsid w:val="003E6F9E"/>
    <w:rsid w:val="004273E6"/>
    <w:rsid w:val="004418FA"/>
    <w:rsid w:val="0045599E"/>
    <w:rsid w:val="0045662E"/>
    <w:rsid w:val="0048151D"/>
    <w:rsid w:val="004846E8"/>
    <w:rsid w:val="004855C1"/>
    <w:rsid w:val="004863FA"/>
    <w:rsid w:val="00487223"/>
    <w:rsid w:val="0049354D"/>
    <w:rsid w:val="004958EC"/>
    <w:rsid w:val="0049644F"/>
    <w:rsid w:val="004A3CCE"/>
    <w:rsid w:val="004C380B"/>
    <w:rsid w:val="004C64CB"/>
    <w:rsid w:val="004D6E21"/>
    <w:rsid w:val="004E594D"/>
    <w:rsid w:val="004E74BD"/>
    <w:rsid w:val="004F106F"/>
    <w:rsid w:val="004F29B4"/>
    <w:rsid w:val="0050282B"/>
    <w:rsid w:val="005074DB"/>
    <w:rsid w:val="00510825"/>
    <w:rsid w:val="0051473C"/>
    <w:rsid w:val="0052713F"/>
    <w:rsid w:val="00531BD3"/>
    <w:rsid w:val="0055015A"/>
    <w:rsid w:val="00562056"/>
    <w:rsid w:val="00564D19"/>
    <w:rsid w:val="00576707"/>
    <w:rsid w:val="00581310"/>
    <w:rsid w:val="005870CA"/>
    <w:rsid w:val="00594AC2"/>
    <w:rsid w:val="00597317"/>
    <w:rsid w:val="005A3EE0"/>
    <w:rsid w:val="005B5835"/>
    <w:rsid w:val="005E7307"/>
    <w:rsid w:val="00600090"/>
    <w:rsid w:val="0060746B"/>
    <w:rsid w:val="00625F2D"/>
    <w:rsid w:val="006314C6"/>
    <w:rsid w:val="00632DEA"/>
    <w:rsid w:val="00633AC9"/>
    <w:rsid w:val="00650564"/>
    <w:rsid w:val="0065060F"/>
    <w:rsid w:val="00650B34"/>
    <w:rsid w:val="00655CEA"/>
    <w:rsid w:val="00667291"/>
    <w:rsid w:val="00676D58"/>
    <w:rsid w:val="006817B0"/>
    <w:rsid w:val="006965FE"/>
    <w:rsid w:val="006A5C57"/>
    <w:rsid w:val="006C24F4"/>
    <w:rsid w:val="006D3319"/>
    <w:rsid w:val="006D4911"/>
    <w:rsid w:val="006D6C17"/>
    <w:rsid w:val="00702381"/>
    <w:rsid w:val="00712906"/>
    <w:rsid w:val="0073069D"/>
    <w:rsid w:val="00762C5D"/>
    <w:rsid w:val="00770BA8"/>
    <w:rsid w:val="007804A5"/>
    <w:rsid w:val="00784C29"/>
    <w:rsid w:val="007936DD"/>
    <w:rsid w:val="007A1509"/>
    <w:rsid w:val="007A4087"/>
    <w:rsid w:val="007B6441"/>
    <w:rsid w:val="007C203D"/>
    <w:rsid w:val="007C7703"/>
    <w:rsid w:val="007F3B5D"/>
    <w:rsid w:val="007F5F5B"/>
    <w:rsid w:val="00800EC0"/>
    <w:rsid w:val="00804C49"/>
    <w:rsid w:val="00816491"/>
    <w:rsid w:val="00822341"/>
    <w:rsid w:val="00832786"/>
    <w:rsid w:val="00843739"/>
    <w:rsid w:val="00867384"/>
    <w:rsid w:val="00870503"/>
    <w:rsid w:val="00877C2F"/>
    <w:rsid w:val="00881161"/>
    <w:rsid w:val="00887D66"/>
    <w:rsid w:val="008A5658"/>
    <w:rsid w:val="008B76FF"/>
    <w:rsid w:val="008C7ABF"/>
    <w:rsid w:val="008D57CA"/>
    <w:rsid w:val="008E21B5"/>
    <w:rsid w:val="008E72A6"/>
    <w:rsid w:val="00912305"/>
    <w:rsid w:val="00913B37"/>
    <w:rsid w:val="00916D9D"/>
    <w:rsid w:val="0092446A"/>
    <w:rsid w:val="00966E8A"/>
    <w:rsid w:val="00981F3E"/>
    <w:rsid w:val="00986D83"/>
    <w:rsid w:val="009A1A3C"/>
    <w:rsid w:val="009A2F11"/>
    <w:rsid w:val="009B10B6"/>
    <w:rsid w:val="009B2E3C"/>
    <w:rsid w:val="009C0449"/>
    <w:rsid w:val="009C2EA6"/>
    <w:rsid w:val="009C588A"/>
    <w:rsid w:val="009F2999"/>
    <w:rsid w:val="009F32BC"/>
    <w:rsid w:val="009F5BF0"/>
    <w:rsid w:val="009F7E0F"/>
    <w:rsid w:val="00A06C2C"/>
    <w:rsid w:val="00A1526B"/>
    <w:rsid w:val="00A262AF"/>
    <w:rsid w:val="00A27AFB"/>
    <w:rsid w:val="00A3121B"/>
    <w:rsid w:val="00A35D7C"/>
    <w:rsid w:val="00A43AC3"/>
    <w:rsid w:val="00A44CD0"/>
    <w:rsid w:val="00A52179"/>
    <w:rsid w:val="00A71F00"/>
    <w:rsid w:val="00A86173"/>
    <w:rsid w:val="00A86F04"/>
    <w:rsid w:val="00AA0A78"/>
    <w:rsid w:val="00AA1F7D"/>
    <w:rsid w:val="00AA35D0"/>
    <w:rsid w:val="00AB7B7B"/>
    <w:rsid w:val="00AF0DF5"/>
    <w:rsid w:val="00AF3769"/>
    <w:rsid w:val="00B014C4"/>
    <w:rsid w:val="00B152C1"/>
    <w:rsid w:val="00B16543"/>
    <w:rsid w:val="00B51C82"/>
    <w:rsid w:val="00B53C24"/>
    <w:rsid w:val="00B63AE8"/>
    <w:rsid w:val="00B91BA4"/>
    <w:rsid w:val="00B96099"/>
    <w:rsid w:val="00BD70C0"/>
    <w:rsid w:val="00BE0EFF"/>
    <w:rsid w:val="00C13FFE"/>
    <w:rsid w:val="00C41AB2"/>
    <w:rsid w:val="00C57AA4"/>
    <w:rsid w:val="00C67AEF"/>
    <w:rsid w:val="00C75521"/>
    <w:rsid w:val="00C75693"/>
    <w:rsid w:val="00C771B5"/>
    <w:rsid w:val="00CA0ED3"/>
    <w:rsid w:val="00CA23D0"/>
    <w:rsid w:val="00CB557B"/>
    <w:rsid w:val="00CC32F1"/>
    <w:rsid w:val="00CD5C02"/>
    <w:rsid w:val="00CD794E"/>
    <w:rsid w:val="00CE2D30"/>
    <w:rsid w:val="00CE339A"/>
    <w:rsid w:val="00CF2D95"/>
    <w:rsid w:val="00D12BE7"/>
    <w:rsid w:val="00D15E97"/>
    <w:rsid w:val="00D35647"/>
    <w:rsid w:val="00D57D48"/>
    <w:rsid w:val="00D60FE8"/>
    <w:rsid w:val="00D6332B"/>
    <w:rsid w:val="00D66C0E"/>
    <w:rsid w:val="00D6723B"/>
    <w:rsid w:val="00DB10BE"/>
    <w:rsid w:val="00DB49AB"/>
    <w:rsid w:val="00DE1827"/>
    <w:rsid w:val="00DF1EBC"/>
    <w:rsid w:val="00E06635"/>
    <w:rsid w:val="00E2093A"/>
    <w:rsid w:val="00E21AFB"/>
    <w:rsid w:val="00E25192"/>
    <w:rsid w:val="00E25B6B"/>
    <w:rsid w:val="00E57AE1"/>
    <w:rsid w:val="00E64991"/>
    <w:rsid w:val="00E67319"/>
    <w:rsid w:val="00E8540C"/>
    <w:rsid w:val="00E92369"/>
    <w:rsid w:val="00EA573B"/>
    <w:rsid w:val="00EB21C2"/>
    <w:rsid w:val="00EB3DFA"/>
    <w:rsid w:val="00EC5BFC"/>
    <w:rsid w:val="00ED11AB"/>
    <w:rsid w:val="00ED202E"/>
    <w:rsid w:val="00EE0F56"/>
    <w:rsid w:val="00EE1D4B"/>
    <w:rsid w:val="00EF5710"/>
    <w:rsid w:val="00EF7B11"/>
    <w:rsid w:val="00F01075"/>
    <w:rsid w:val="00F25B2D"/>
    <w:rsid w:val="00F33AE8"/>
    <w:rsid w:val="00F33B8A"/>
    <w:rsid w:val="00F34522"/>
    <w:rsid w:val="00F47578"/>
    <w:rsid w:val="00F50130"/>
    <w:rsid w:val="00F51E2A"/>
    <w:rsid w:val="00F62681"/>
    <w:rsid w:val="00F77882"/>
    <w:rsid w:val="00F8003A"/>
    <w:rsid w:val="00F8553F"/>
    <w:rsid w:val="00F85BB8"/>
    <w:rsid w:val="00FA625B"/>
    <w:rsid w:val="00FD60BF"/>
    <w:rsid w:val="00FD6A4D"/>
    <w:rsid w:val="00FE34DA"/>
    <w:rsid w:val="00FE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0B84E2CD"/>
  <w15:docId w15:val="{18921444-18A9-4BFB-A38D-8873469A2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A86F04"/>
    <w:pPr>
      <w:suppressAutoHyphens/>
    </w:pPr>
    <w:rPr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F04"/>
  </w:style>
  <w:style w:type="character" w:customStyle="1" w:styleId="Bekezdsalapbettpusa1">
    <w:name w:val="Bekezdés alapbetűtípusa1"/>
    <w:rsid w:val="00A86F04"/>
  </w:style>
  <w:style w:type="paragraph" w:customStyle="1" w:styleId="Cmsor">
    <w:name w:val="Címsor"/>
    <w:basedOn w:val="Norml"/>
    <w:next w:val="Szvegtrzs"/>
    <w:rsid w:val="00A86F0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zvegtrzs">
    <w:name w:val="Body Text"/>
    <w:basedOn w:val="Norml"/>
    <w:rsid w:val="00A86F04"/>
    <w:pPr>
      <w:widowControl w:val="0"/>
      <w:spacing w:after="120"/>
    </w:pPr>
    <w:rPr>
      <w:rFonts w:eastAsia="Lucida Sans Unicode"/>
      <w:kern w:val="1"/>
    </w:rPr>
  </w:style>
  <w:style w:type="paragraph" w:styleId="Lista">
    <w:name w:val="List"/>
    <w:basedOn w:val="Szvegtrzs"/>
    <w:rsid w:val="00A86F04"/>
    <w:rPr>
      <w:rFonts w:cs="Tahoma"/>
    </w:rPr>
  </w:style>
  <w:style w:type="paragraph" w:customStyle="1" w:styleId="Felirat">
    <w:name w:val="Felirat"/>
    <w:basedOn w:val="Norml"/>
    <w:rsid w:val="00A86F04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l"/>
    <w:rsid w:val="00A86F04"/>
    <w:pPr>
      <w:suppressLineNumbers/>
    </w:pPr>
    <w:rPr>
      <w:rFonts w:cs="Tahoma"/>
    </w:rPr>
  </w:style>
  <w:style w:type="paragraph" w:customStyle="1" w:styleId="FejezetCm">
    <w:name w:val="FejezetCím"/>
    <w:basedOn w:val="Norml"/>
    <w:rsid w:val="00A86F04"/>
    <w:pPr>
      <w:keepNext/>
      <w:keepLines/>
      <w:overflowPunct w:val="0"/>
      <w:autoSpaceDE w:val="0"/>
      <w:spacing w:before="480" w:after="240"/>
      <w:jc w:val="center"/>
    </w:pPr>
    <w:rPr>
      <w:rFonts w:ascii="H-Times-Roman" w:hAnsi="H-Times-Roman"/>
      <w:b/>
      <w:i/>
      <w:szCs w:val="20"/>
    </w:rPr>
  </w:style>
  <w:style w:type="paragraph" w:styleId="Cm">
    <w:name w:val="Title"/>
    <w:basedOn w:val="Norml"/>
    <w:link w:val="CmChar"/>
    <w:qFormat/>
    <w:rsid w:val="002866D0"/>
    <w:pPr>
      <w:suppressAutoHyphens w:val="0"/>
      <w:jc w:val="center"/>
    </w:pPr>
    <w:rPr>
      <w:b/>
      <w:bCs/>
      <w:sz w:val="28"/>
      <w:lang w:eastAsia="hu-HU"/>
    </w:rPr>
  </w:style>
  <w:style w:type="character" w:customStyle="1" w:styleId="CmChar">
    <w:name w:val="Cím Char"/>
    <w:link w:val="Cm"/>
    <w:rsid w:val="002866D0"/>
    <w:rPr>
      <w:b/>
      <w:bCs/>
      <w:sz w:val="28"/>
      <w:szCs w:val="24"/>
    </w:rPr>
  </w:style>
  <w:style w:type="paragraph" w:styleId="Szvegtrzs2">
    <w:name w:val="Body Text 2"/>
    <w:basedOn w:val="Norml"/>
    <w:link w:val="Szvegtrzs2Char"/>
    <w:rsid w:val="00ED11AB"/>
    <w:pPr>
      <w:spacing w:after="120" w:line="480" w:lineRule="auto"/>
    </w:pPr>
  </w:style>
  <w:style w:type="character" w:customStyle="1" w:styleId="Szvegtrzs2Char">
    <w:name w:val="Szövegtörzs 2 Char"/>
    <w:link w:val="Szvegtrzs2"/>
    <w:rsid w:val="00ED11AB"/>
    <w:rPr>
      <w:sz w:val="24"/>
      <w:szCs w:val="24"/>
      <w:lang w:eastAsia="ar-SA"/>
    </w:rPr>
  </w:style>
  <w:style w:type="character" w:customStyle="1" w:styleId="Kiemels21">
    <w:name w:val="Kiemelés 21"/>
    <w:uiPriority w:val="22"/>
    <w:qFormat/>
    <w:rsid w:val="00F33B8A"/>
    <w:rPr>
      <w:b/>
      <w:bCs/>
    </w:rPr>
  </w:style>
  <w:style w:type="paragraph" w:styleId="lfej">
    <w:name w:val="header"/>
    <w:basedOn w:val="Norml"/>
    <w:link w:val="lfejChar"/>
    <w:rsid w:val="00067245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067245"/>
    <w:rPr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rsid w:val="00067245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067245"/>
    <w:rPr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8E21B5"/>
    <w:pPr>
      <w:ind w:left="720"/>
      <w:contextualSpacing/>
    </w:pPr>
  </w:style>
  <w:style w:type="paragraph" w:styleId="Vltozat">
    <w:name w:val="Revision"/>
    <w:hidden/>
    <w:uiPriority w:val="99"/>
    <w:semiHidden/>
    <w:rsid w:val="007F3B5D"/>
    <w:rPr>
      <w:sz w:val="24"/>
      <w:szCs w:val="24"/>
      <w:lang w:eastAsia="ar-SA"/>
    </w:rPr>
  </w:style>
  <w:style w:type="paragraph" w:styleId="Buborkszveg">
    <w:name w:val="Balloon Text"/>
    <w:basedOn w:val="Norml"/>
    <w:link w:val="BuborkszvegChar"/>
    <w:semiHidden/>
    <w:unhideWhenUsed/>
    <w:rsid w:val="007F3B5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7F3B5D"/>
    <w:rPr>
      <w:rFonts w:ascii="Segoe UI" w:hAnsi="Segoe UI" w:cs="Segoe UI"/>
      <w:sz w:val="18"/>
      <w:szCs w:val="18"/>
      <w:lang w:eastAsia="ar-SA"/>
    </w:rPr>
  </w:style>
  <w:style w:type="paragraph" w:styleId="Nincstrkz">
    <w:name w:val="No Spacing"/>
    <w:uiPriority w:val="1"/>
    <w:qFormat/>
    <w:rsid w:val="00A1526B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9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2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72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6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0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7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2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2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4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9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5426</Words>
  <Characters>37443</Characters>
  <Application>Microsoft Office Word</Application>
  <DocSecurity>0</DocSecurity>
  <Lines>312</Lines>
  <Paragraphs>85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Zalakomár Község Önkormányzata</Company>
  <LinksUpToDate>false</LinksUpToDate>
  <CharactersWithSpaces>42784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Jegyző</dc:creator>
  <cp:lastModifiedBy>Mónika Lack</cp:lastModifiedBy>
  <cp:revision>4</cp:revision>
  <cp:lastPrinted>1900-12-31T23:00:00Z</cp:lastPrinted>
  <dcterms:created xsi:type="dcterms:W3CDTF">2021-02-12T09:56:00Z</dcterms:created>
  <dcterms:modified xsi:type="dcterms:W3CDTF">2021-02-12T10:14:00Z</dcterms:modified>
</cp:coreProperties>
</file>