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4E" w:rsidRPr="002120AE" w:rsidRDefault="001A770D" w:rsidP="002120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</w:t>
      </w:r>
      <w:r w:rsidR="00D05F4E" w:rsidRPr="002120AE">
        <w:rPr>
          <w:rFonts w:ascii="Times New Roman" w:hAnsi="Times New Roman" w:cs="Times New Roman"/>
          <w:b/>
        </w:rPr>
        <w:t>LŐTERJESZTÉS</w:t>
      </w: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A KÉPVISELŐ-TESTÜLET</w:t>
      </w:r>
    </w:p>
    <w:p w:rsidR="00D05F4E" w:rsidRPr="002120AE" w:rsidRDefault="00D05F4E" w:rsidP="002120AE">
      <w:pPr>
        <w:spacing w:after="0"/>
        <w:rPr>
          <w:rFonts w:ascii="Times New Roman" w:hAnsi="Times New Roman" w:cs="Times New Roman"/>
          <w:b/>
        </w:rPr>
      </w:pPr>
      <w:r w:rsidRPr="002120AE">
        <w:rPr>
          <w:rFonts w:ascii="Times New Roman" w:hAnsi="Times New Roman" w:cs="Times New Roman"/>
          <w:b/>
        </w:rPr>
        <w:t>20</w:t>
      </w:r>
      <w:r w:rsidR="00246232">
        <w:rPr>
          <w:rFonts w:ascii="Times New Roman" w:hAnsi="Times New Roman" w:cs="Times New Roman"/>
          <w:b/>
        </w:rPr>
        <w:t>20</w:t>
      </w:r>
      <w:r w:rsidRPr="002120AE">
        <w:rPr>
          <w:rFonts w:ascii="Times New Roman" w:hAnsi="Times New Roman" w:cs="Times New Roman"/>
          <w:b/>
        </w:rPr>
        <w:t xml:space="preserve">. </w:t>
      </w:r>
      <w:r w:rsidR="00ED7744">
        <w:rPr>
          <w:rFonts w:ascii="Times New Roman" w:hAnsi="Times New Roman" w:cs="Times New Roman"/>
          <w:b/>
        </w:rPr>
        <w:t>március 9</w:t>
      </w:r>
      <w:r w:rsidR="00B240A0">
        <w:rPr>
          <w:rFonts w:ascii="Times New Roman" w:hAnsi="Times New Roman" w:cs="Times New Roman"/>
          <w:b/>
        </w:rPr>
        <w:t>-i rend</w:t>
      </w:r>
      <w:r w:rsidR="00ED7744">
        <w:rPr>
          <w:rFonts w:ascii="Times New Roman" w:hAnsi="Times New Roman" w:cs="Times New Roman"/>
          <w:b/>
        </w:rPr>
        <w:t xml:space="preserve">kívüli </w:t>
      </w:r>
      <w:r w:rsidRPr="002120AE">
        <w:rPr>
          <w:rFonts w:ascii="Times New Roman" w:hAnsi="Times New Roman" w:cs="Times New Roman"/>
          <w:b/>
        </w:rPr>
        <w:t>ülésére</w:t>
      </w:r>
    </w:p>
    <w:p w:rsidR="00D05F4E" w:rsidRPr="002120AE" w:rsidRDefault="00D05F4E" w:rsidP="00D05F4E">
      <w:pPr>
        <w:spacing w:after="0"/>
        <w:jc w:val="center"/>
        <w:rPr>
          <w:rFonts w:ascii="Times New Roman" w:hAnsi="Times New Roman" w:cs="Times New Roman"/>
          <w:b/>
        </w:rPr>
      </w:pPr>
    </w:p>
    <w:p w:rsidR="00FF5C04" w:rsidRPr="004F7E58" w:rsidRDefault="00167783" w:rsidP="004F7E58">
      <w:pPr>
        <w:adjustRightInd w:val="0"/>
        <w:spacing w:after="0"/>
        <w:jc w:val="center"/>
        <w:rPr>
          <w:rFonts w:ascii="Times New Roman" w:hAnsi="Times New Roman"/>
          <w:b/>
        </w:rPr>
      </w:pPr>
      <w:r w:rsidRPr="007936B9">
        <w:rPr>
          <w:rFonts w:ascii="Times New Roman" w:hAnsi="Times New Roman"/>
          <w:b/>
        </w:rPr>
        <w:t>Előterjesztés</w:t>
      </w:r>
    </w:p>
    <w:p w:rsidR="009D0B78" w:rsidRDefault="003009F0" w:rsidP="00805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Főépítész megbízásáról</w:t>
      </w:r>
    </w:p>
    <w:p w:rsidR="00F82FBF" w:rsidRPr="00805D6C" w:rsidRDefault="00F82FBF" w:rsidP="00805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dátuma: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>20</w:t>
      </w:r>
      <w:r w:rsidR="00246232">
        <w:rPr>
          <w:rFonts w:ascii="Times New Roman" w:hAnsi="Times New Roman" w:cs="Times New Roman"/>
          <w:sz w:val="24"/>
          <w:szCs w:val="24"/>
        </w:rPr>
        <w:t>20.0</w:t>
      </w:r>
      <w:r w:rsidR="00D51937">
        <w:rPr>
          <w:rFonts w:ascii="Times New Roman" w:hAnsi="Times New Roman" w:cs="Times New Roman"/>
          <w:sz w:val="24"/>
          <w:szCs w:val="24"/>
        </w:rPr>
        <w:t>3.09</w:t>
      </w:r>
      <w:r w:rsidR="009F3762">
        <w:rPr>
          <w:rFonts w:ascii="Times New Roman" w:hAnsi="Times New Roman" w:cs="Times New Roman"/>
          <w:sz w:val="24"/>
          <w:szCs w:val="24"/>
        </w:rPr>
        <w:t>.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  <w:t xml:space="preserve">Képviselő-testület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Az előterjesztést készítette: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jegyző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>Előterjesztő: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="00881331">
        <w:rPr>
          <w:rFonts w:ascii="Times New Roman" w:hAnsi="Times New Roman" w:cs="Times New Roman"/>
          <w:sz w:val="24"/>
          <w:szCs w:val="24"/>
        </w:rPr>
        <w:t>Polgármester</w:t>
      </w:r>
      <w:r w:rsidRPr="0021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 xml:space="preserve">nyílt </w:t>
      </w:r>
      <w:r w:rsidRPr="002120AE">
        <w:rPr>
          <w:rFonts w:ascii="Times New Roman" w:hAnsi="Times New Roman" w:cs="Times New Roman"/>
          <w:sz w:val="24"/>
          <w:szCs w:val="24"/>
        </w:rPr>
        <w:t xml:space="preserve">/ zárt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napirendet tárgyaló ülés típusa: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D51937">
        <w:rPr>
          <w:rFonts w:ascii="Times New Roman" w:hAnsi="Times New Roman" w:cs="Times New Roman"/>
          <w:sz w:val="24"/>
          <w:szCs w:val="24"/>
        </w:rPr>
        <w:t>rendes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D51937">
        <w:rPr>
          <w:rFonts w:ascii="Times New Roman" w:hAnsi="Times New Roman" w:cs="Times New Roman"/>
          <w:sz w:val="24"/>
          <w:szCs w:val="24"/>
          <w:u w:val="single"/>
        </w:rPr>
        <w:t xml:space="preserve">rendkívüli 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</w:t>
      </w:r>
      <w:r w:rsidR="00805D6C">
        <w:rPr>
          <w:rFonts w:ascii="Times New Roman" w:hAnsi="Times New Roman" w:cs="Times New Roman"/>
          <w:sz w:val="24"/>
          <w:szCs w:val="24"/>
        </w:rPr>
        <w:t>határozat</w:t>
      </w:r>
      <w:r w:rsidRPr="002120AE">
        <w:rPr>
          <w:rFonts w:ascii="Times New Roman" w:hAnsi="Times New Roman" w:cs="Times New Roman"/>
          <w:sz w:val="24"/>
          <w:szCs w:val="24"/>
        </w:rPr>
        <w:t xml:space="preserve"> elfogadásához szükséges többség típusát: </w:t>
      </w:r>
      <w:r w:rsidRPr="00805D6C">
        <w:rPr>
          <w:rFonts w:ascii="Times New Roman" w:hAnsi="Times New Roman" w:cs="Times New Roman"/>
          <w:sz w:val="24"/>
          <w:szCs w:val="24"/>
          <w:u w:val="single"/>
        </w:rPr>
        <w:t>egyszerű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</w:t>
      </w:r>
      <w:r w:rsidRPr="00805D6C">
        <w:rPr>
          <w:rFonts w:ascii="Times New Roman" w:hAnsi="Times New Roman" w:cs="Times New Roman"/>
          <w:sz w:val="24"/>
          <w:szCs w:val="24"/>
        </w:rPr>
        <w:t xml:space="preserve">minősített </w:t>
      </w:r>
    </w:p>
    <w:p w:rsidR="001E76A0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0AE">
        <w:rPr>
          <w:rFonts w:ascii="Times New Roman" w:hAnsi="Times New Roman" w:cs="Times New Roman"/>
          <w:sz w:val="24"/>
          <w:szCs w:val="24"/>
        </w:rPr>
        <w:t xml:space="preserve">A szavazás módja: </w:t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</w:rPr>
        <w:tab/>
      </w:r>
      <w:r w:rsidRPr="002120AE">
        <w:rPr>
          <w:rFonts w:ascii="Times New Roman" w:hAnsi="Times New Roman" w:cs="Times New Roman"/>
          <w:sz w:val="24"/>
          <w:szCs w:val="24"/>
          <w:u w:val="single"/>
        </w:rPr>
        <w:t>nyílt</w:t>
      </w:r>
      <w:r w:rsidRPr="002120AE">
        <w:rPr>
          <w:rFonts w:ascii="Times New Roman" w:hAnsi="Times New Roman" w:cs="Times New Roman"/>
          <w:sz w:val="24"/>
          <w:szCs w:val="24"/>
        </w:rPr>
        <w:t xml:space="preserve"> / titkos</w:t>
      </w:r>
    </w:p>
    <w:p w:rsidR="00D05F4E" w:rsidRPr="002120A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404" w:rsidRPr="00847426" w:rsidRDefault="00201913" w:rsidP="00A314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26">
        <w:rPr>
          <w:rFonts w:ascii="Times New Roman" w:hAnsi="Times New Roman" w:cs="Times New Roman"/>
          <w:b/>
          <w:sz w:val="24"/>
          <w:szCs w:val="24"/>
        </w:rPr>
        <w:t>1</w:t>
      </w:r>
      <w:r w:rsidR="00A31404" w:rsidRPr="00847426">
        <w:rPr>
          <w:rFonts w:ascii="Times New Roman" w:hAnsi="Times New Roman" w:cs="Times New Roman"/>
          <w:b/>
          <w:sz w:val="24"/>
          <w:szCs w:val="24"/>
        </w:rPr>
        <w:t>.Előzmények, különösen az adott tárgykörben hozott korábbi testületi döntések és azok végrehajtásának állása:</w:t>
      </w:r>
      <w:r w:rsidRPr="00847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762" w:rsidRPr="00847426">
        <w:rPr>
          <w:rFonts w:ascii="Times New Roman" w:hAnsi="Times New Roman" w:cs="Times New Roman"/>
          <w:b/>
          <w:sz w:val="24"/>
          <w:szCs w:val="24"/>
        </w:rPr>
        <w:t>------</w:t>
      </w:r>
    </w:p>
    <w:p w:rsidR="00847426" w:rsidRDefault="00201913" w:rsidP="0084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1404" w:rsidRPr="005B6ACD">
        <w:rPr>
          <w:rFonts w:ascii="Times New Roman" w:hAnsi="Times New Roman" w:cs="Times New Roman"/>
          <w:b/>
          <w:sz w:val="24"/>
          <w:szCs w:val="24"/>
        </w:rPr>
        <w:t>. J</w:t>
      </w:r>
      <w:r w:rsidR="00AD582C"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40A0" w:rsidRDefault="00847426" w:rsidP="00A31404">
      <w:pPr>
        <w:jc w:val="both"/>
        <w:rPr>
          <w:rFonts w:ascii="Times New Roman" w:hAnsi="Times New Roman" w:cs="Times New Roman"/>
          <w:sz w:val="24"/>
          <w:szCs w:val="24"/>
        </w:rPr>
      </w:pPr>
      <w:r w:rsidRPr="00F06C2E">
        <w:rPr>
          <w:rFonts w:ascii="Times New Roman" w:hAnsi="Times New Roman" w:cs="Times New Roman"/>
          <w:sz w:val="24"/>
          <w:szCs w:val="24"/>
        </w:rPr>
        <w:t>Az épített környezet alakításáról és védelméről szóló 1997.évi LXXVIII. törvény</w:t>
      </w:r>
    </w:p>
    <w:p w:rsidR="00A31404" w:rsidRDefault="00201913" w:rsidP="002019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426">
        <w:rPr>
          <w:rFonts w:ascii="Times New Roman" w:hAnsi="Times New Roman" w:cs="Times New Roman"/>
          <w:b/>
          <w:sz w:val="24"/>
          <w:szCs w:val="24"/>
        </w:rPr>
        <w:t>3.K</w:t>
      </w:r>
      <w:r w:rsidR="00A31404" w:rsidRPr="00847426">
        <w:rPr>
          <w:rFonts w:ascii="Times New Roman" w:hAnsi="Times New Roman" w:cs="Times New Roman"/>
          <w:b/>
          <w:sz w:val="24"/>
          <w:szCs w:val="24"/>
        </w:rPr>
        <w:t>öltségkihatások és egyéb szükséges feltételeket, illetve megteremtésük javasolt forrásai</w:t>
      </w:r>
      <w:r w:rsidR="006B1D14" w:rsidRPr="00847426">
        <w:rPr>
          <w:rFonts w:ascii="Times New Roman" w:hAnsi="Times New Roman" w:cs="Times New Roman"/>
          <w:b/>
          <w:sz w:val="24"/>
          <w:szCs w:val="24"/>
        </w:rPr>
        <w:t>:</w:t>
      </w:r>
    </w:p>
    <w:p w:rsidR="00847426" w:rsidRPr="00847426" w:rsidRDefault="00847426" w:rsidP="0020191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426">
        <w:rPr>
          <w:rFonts w:ascii="Times New Roman" w:hAnsi="Times New Roman" w:cs="Times New Roman"/>
          <w:bCs/>
          <w:sz w:val="24"/>
          <w:szCs w:val="24"/>
        </w:rPr>
        <w:t>A mindenkori költségvetésben biztosított források</w:t>
      </w:r>
    </w:p>
    <w:p w:rsidR="00F82FBF" w:rsidRDefault="00F82FBF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:rsidR="005A3C06" w:rsidRPr="00847426" w:rsidRDefault="00201913" w:rsidP="005A3C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>4</w:t>
      </w:r>
      <w:r w:rsidR="000A56A1" w:rsidRPr="00B374A0">
        <w:rPr>
          <w:rFonts w:ascii="Times New Roman" w:hAnsi="Times New Roman" w:cs="Times New Roman"/>
          <w:b/>
          <w:sz w:val="24"/>
          <w:szCs w:val="24"/>
        </w:rPr>
        <w:t xml:space="preserve">. Tényállás bemutatása: </w:t>
      </w:r>
    </w:p>
    <w:p w:rsidR="00847426" w:rsidRDefault="00847426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232" w:rsidRPr="00F06C2E" w:rsidRDefault="00246232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C2E">
        <w:rPr>
          <w:rFonts w:ascii="Times New Roman" w:hAnsi="Times New Roman" w:cs="Times New Roman"/>
          <w:sz w:val="24"/>
          <w:szCs w:val="24"/>
        </w:rPr>
        <w:t xml:space="preserve">Az </w:t>
      </w:r>
      <w:r w:rsidR="003009F0" w:rsidRPr="00F06C2E">
        <w:rPr>
          <w:rFonts w:ascii="Times New Roman" w:hAnsi="Times New Roman" w:cs="Times New Roman"/>
          <w:sz w:val="24"/>
          <w:szCs w:val="24"/>
        </w:rPr>
        <w:t>épített környezet alakításáról és védelméről szóló 1997.évi LXXVIII. törvény (</w:t>
      </w:r>
      <w:proofErr w:type="spellStart"/>
      <w:r w:rsidR="003009F0" w:rsidRPr="00F06C2E">
        <w:rPr>
          <w:rFonts w:ascii="Times New Roman" w:hAnsi="Times New Roman" w:cs="Times New Roman"/>
          <w:sz w:val="24"/>
          <w:szCs w:val="24"/>
        </w:rPr>
        <w:t>továbbiakban:tv</w:t>
      </w:r>
      <w:proofErr w:type="spellEnd"/>
      <w:r w:rsidR="003009F0" w:rsidRPr="00F06C2E">
        <w:rPr>
          <w:rFonts w:ascii="Times New Roman" w:hAnsi="Times New Roman" w:cs="Times New Roman"/>
          <w:sz w:val="24"/>
          <w:szCs w:val="24"/>
        </w:rPr>
        <w:t>.) 6/A.§. (</w:t>
      </w:r>
      <w:r w:rsidR="00F06C2E">
        <w:rPr>
          <w:rFonts w:ascii="Times New Roman" w:hAnsi="Times New Roman" w:cs="Times New Roman"/>
          <w:sz w:val="24"/>
          <w:szCs w:val="24"/>
        </w:rPr>
        <w:t>3</w:t>
      </w:r>
      <w:r w:rsidR="003009F0" w:rsidRPr="00F06C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009F0" w:rsidRPr="00F06C2E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3009F0" w:rsidRPr="00F06C2E">
        <w:rPr>
          <w:rFonts w:ascii="Times New Roman" w:hAnsi="Times New Roman" w:cs="Times New Roman"/>
          <w:sz w:val="24"/>
          <w:szCs w:val="24"/>
        </w:rPr>
        <w:t xml:space="preserve">. alapján a települési főépítész </w:t>
      </w:r>
      <w:r w:rsidR="003009F0" w:rsidRPr="00F06C2E">
        <w:rPr>
          <w:rFonts w:ascii="Times New Roman" w:hAnsi="Times New Roman" w:cs="Times New Roman"/>
          <w:color w:val="000000"/>
          <w:sz w:val="24"/>
          <w:szCs w:val="24"/>
        </w:rPr>
        <w:t xml:space="preserve">a helyi rendeletei megalkotásával és a kapcsolódó sajátos jogintézményekkel, továbbá a települési, a térségi vagy a megyei – a főépítészi tevékenységről szóló kormányrendeletben foglaltak szerinti – önkormányzati főépítész közreműködésével látja el. </w:t>
      </w:r>
    </w:p>
    <w:p w:rsidR="003009F0" w:rsidRDefault="003009F0" w:rsidP="003009F0">
      <w:pPr>
        <w:spacing w:after="0"/>
        <w:jc w:val="both"/>
        <w:rPr>
          <w:rFonts w:ascii="Times" w:hAnsi="Times" w:cs="Times"/>
          <w:color w:val="000000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>A főépítészi tevékenységről szóló 190/2009. (IX. 15.) Korm. rendelet 2.§ (k) bekezdése alapján a területfejlesztéssel és</w:t>
      </w:r>
      <w:r w:rsidR="00F06C2E">
        <w:rPr>
          <w:rFonts w:ascii="Times New Roman" w:hAnsi="Times New Roman" w:cs="Times New Roman"/>
          <w:sz w:val="24"/>
          <w:szCs w:val="24"/>
        </w:rPr>
        <w:t xml:space="preserve"> </w:t>
      </w:r>
      <w:r w:rsidRPr="003009F0">
        <w:rPr>
          <w:rFonts w:ascii="Times New Roman" w:hAnsi="Times New Roman" w:cs="Times New Roman"/>
          <w:sz w:val="24"/>
          <w:szCs w:val="24"/>
        </w:rPr>
        <w:t>-rendezéssel, a településfejlesztéssel és -rendezéssel, a településképvédelemmel, továbbá az épített környezet alakításával és védelmével, valamint az építésüggyel kapcsolatos települési önkormányzati feladatokkal kapcsolatos döntéseket a települési önkormányzat közigazgatási területére kiterjedő illetékességgel a települési főépítész készíti elő</w:t>
      </w:r>
      <w:r w:rsidR="00F06C2E">
        <w:rPr>
          <w:rFonts w:ascii="Times New Roman" w:hAnsi="Times New Roman" w:cs="Times New Roman"/>
          <w:sz w:val="24"/>
          <w:szCs w:val="24"/>
        </w:rPr>
        <w:t>.</w:t>
      </w:r>
      <w:r w:rsidRPr="00300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A főépítészi foglalkoztatás feltétele: a meghatározott szakirányú felsőfokú végzettség, főépítészi vizsga (vagy mentesség, vagy a vizsga teljesítése az alkalmazástól számított 6 hónapon belül) és szakmai gyakorlat teljesítése.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lastRenderedPageBreak/>
        <w:t xml:space="preserve">A települési és a térségi főépítészi feladatkör ellátható köztisztviselőként, vagy szerződés alapján.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A településképpel kapcsolatos eljárásokban a polgármester az önkormányzat rendeletében meghatározottak szerint kikéri az önkormányzati főépítész vagy a helyi építészeti-műszaki tervtanács szakmai véleményét. </w:t>
      </w:r>
    </w:p>
    <w:p w:rsidR="00F06C2E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A főépítészi tevékenységről szóló 190/2009. (IX. 15.) Korm. rendelet 8.§ és 10.§ alapján az önkormányzati főépítész feladatai: </w:t>
      </w:r>
    </w:p>
    <w:p w:rsidR="00847426" w:rsidRDefault="00847426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1) az állami főépítészi hatáskörében eljáró fővárosi és megyei kormányhivatallal és az érintett önkormányzatok főépítészeivel együttműködve elősegíti az illetékességi területét érintő területrendezési és településszerkezeti tervek összhangjának kialakítását,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2) folyamatosan figyelemmel kíséri a rendezési eszközök </w:t>
      </w:r>
      <w:proofErr w:type="spellStart"/>
      <w:r w:rsidRPr="003009F0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3009F0">
        <w:rPr>
          <w:rFonts w:ascii="Times New Roman" w:hAnsi="Times New Roman" w:cs="Times New Roman"/>
          <w:sz w:val="24"/>
          <w:szCs w:val="24"/>
        </w:rPr>
        <w:t xml:space="preserve">, tapasztalatairól évente tájékoztatást ad, és négyévente összefoglaló jelentést készít a képviselő-testület (közgyűlés) részére,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3) közreműködik a kulturális örökség védelméről szóló törvényben foglaltakkal, valamint a kulturális örökség védetté nyilvánításának részletes szabályairól szóló miniszteri rendeletben foglaltakkal kapcsolatos önkormányzati feladatok ellátásában,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4) szakmai véleményével, állásfoglalásaival segíti a térség, illetve a település egységes táji és építészeti </w:t>
      </w:r>
      <w:proofErr w:type="spellStart"/>
      <w:r w:rsidRPr="003009F0">
        <w:rPr>
          <w:rFonts w:ascii="Times New Roman" w:hAnsi="Times New Roman" w:cs="Times New Roman"/>
          <w:sz w:val="24"/>
          <w:szCs w:val="24"/>
        </w:rPr>
        <w:t>arculatának</w:t>
      </w:r>
      <w:proofErr w:type="spellEnd"/>
      <w:r w:rsidRPr="003009F0">
        <w:rPr>
          <w:rFonts w:ascii="Times New Roman" w:hAnsi="Times New Roman" w:cs="Times New Roman"/>
          <w:sz w:val="24"/>
          <w:szCs w:val="24"/>
        </w:rPr>
        <w:t xml:space="preserve"> alakítását,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5) közreműködik a területrendezési tervek és a településrendezési eszközök nyilvántartására, a szabályozásokon alapuló adatszolgáltatásra és az ezzel kapcsolatosan felmerülő költség megállapítására vonatkozó helyi szabályok előkészítésében,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6) részt vesz - szükség szerint adatok szolgáltatásával - az illetékességi területére vonatkozó területi és települési információs rendszerek kialakításában és működtetésében,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7) vezeti a helyi önkormányzati tervtanácsot,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8) gondoskodik a helyi tervtanács nyilvántartásának vezetéséről, és abból adatokat szolgáltat az állami főépítésznek,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9) közreműködik a települési önkormányzat </w:t>
      </w:r>
      <w:proofErr w:type="spellStart"/>
      <w:proofErr w:type="gramStart"/>
      <w:r w:rsidRPr="003009F0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Pr="003009F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009F0">
        <w:rPr>
          <w:rFonts w:ascii="Times New Roman" w:hAnsi="Times New Roman" w:cs="Times New Roman"/>
          <w:sz w:val="24"/>
          <w:szCs w:val="24"/>
        </w:rPr>
        <w:t xml:space="preserve">ben meghatározott építésügyi feladatainak az ellátásában,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10) a települési, a térségi főépítész látja el a települési önkormányzat településszerkezeti tervének, helyi építési szabályzatának, települési arculati kézikönyvének és településképi rendeletének elkészítésével, felülvizsgálatával összefüggő következő feladatokat: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a. döntésre előkészíti a rendezés alá vonandó területre vonatkozó javaslatot, a tervezési megbízás feltételeit és követelményeit,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9F0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3009F0">
        <w:rPr>
          <w:rFonts w:ascii="Times New Roman" w:hAnsi="Times New Roman" w:cs="Times New Roman"/>
          <w:sz w:val="24"/>
          <w:szCs w:val="24"/>
        </w:rPr>
        <w:t xml:space="preserve"> elkészíti az előzetes tájékoztatást az érdekelt államigazgatási szervek, az érintett állampolgárok, szervezetek, érdek-képviseleti szervek, valamint a szomszédos és az érintett egyéb települések önkormányzati szervei részére a rendezés, a településkép-védelem helyéről, céljáról, várható eredményéről,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c. a településrendezési eszközök készítése során folyamatosan együttműködik a tervezőkkel és képviseli az önkormányzat érdekeit,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d. szervezi és irányítja a településrendezési eszközök véleményezési eljárásait, ezek során biztosítja a településrendezési eszközök készítésének nyilvánosságát,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lastRenderedPageBreak/>
        <w:t xml:space="preserve">e. a véleményezési eljárás befejezését követően a beérkezett észrevételek figyelembevételével döntésre előkészíti a településrendezési eszközöket,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f. gondoskodik a megállapítás során hozott változtatások átvezetéséről, illetőleg szükség szerint az újbóli véleményeztetés lefolytatásáról,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g. nyilvántartást vezet a település, illetve a térség területére készült településrendezési eszközökről, valamint - amennyiben az információtechnológiai feltételei biztosítottak - gondoskodik a hatályos településrendezési eszközöknek az önkormányzat honlapján történő közzétételéről,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h. szakmai konzultáción vesz részt és tájékoztatást ad a hatályos településképi rendeletben foglaltakról,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i. előkészíti az önkormányzat településkép-védelemmel kapcsolatos szabályozását, figyelemmel kíséri annak érvényesülését és gondoskodik az azzal összefüggő nyilvántartás vezetéséről,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j. külön jogszabályban foglaltak szerint, illetékességi területét érintően vezeti a települési önkormányzat, illetve a települési önkormányzatok társulása által működtetett építészeti-műszaki tervtanácsot, </w:t>
      </w:r>
    </w:p>
    <w:p w:rsidR="003009F0" w:rsidRDefault="003009F0" w:rsidP="00F06C2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k. nyilvántartást vezet az építészet-műszaki tervtanácson tárgyalt tervdokumentációkról.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9F0">
        <w:rPr>
          <w:rFonts w:ascii="Times New Roman" w:hAnsi="Times New Roman" w:cs="Times New Roman"/>
          <w:sz w:val="24"/>
          <w:szCs w:val="24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rögzíti, hogy a településfejlesztési (településfejlesztési koncepció, integrált településfejlesztési stratégia) és településrendezési eszközök (településszerkezeti terv, helyi építési szabályzat) készítésénél, módosításnál a jogszabályban meghatározott tartalmi elemeket a főépítész írásban határozza meg. A települési arculati kézikönyv az önkormányzati főépítész közreműködésével készül. Az arculati kézikönyv és a településképi rendelet kötelező monitorozása eredményeként az önkormányzati főépítész évente egy alkalommal a felületre beérkezett véleményeket kiértékeli és ismerteti a képviselő-testülettel. </w:t>
      </w:r>
    </w:p>
    <w:p w:rsidR="003009F0" w:rsidRDefault="003009F0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9F0" w:rsidRPr="00ED7744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744">
        <w:rPr>
          <w:rFonts w:ascii="Times New Roman" w:hAnsi="Times New Roman" w:cs="Times New Roman"/>
          <w:sz w:val="24"/>
          <w:szCs w:val="24"/>
        </w:rPr>
        <w:t>Telki községben a főépítészi feladatokat</w:t>
      </w:r>
      <w:r w:rsidR="00C86742" w:rsidRPr="00ED7744">
        <w:rPr>
          <w:rFonts w:ascii="Times New Roman" w:hAnsi="Times New Roman" w:cs="Times New Roman"/>
          <w:sz w:val="24"/>
          <w:szCs w:val="24"/>
        </w:rPr>
        <w:t xml:space="preserve"> </w:t>
      </w:r>
      <w:r w:rsidRPr="00ED7744">
        <w:rPr>
          <w:rFonts w:ascii="Times New Roman" w:hAnsi="Times New Roman" w:cs="Times New Roman"/>
          <w:b/>
          <w:bCs/>
          <w:sz w:val="24"/>
          <w:szCs w:val="24"/>
        </w:rPr>
        <w:t>Varga Béla főépítész</w:t>
      </w:r>
      <w:r w:rsidRPr="00ED7744">
        <w:rPr>
          <w:rFonts w:ascii="Times New Roman" w:hAnsi="Times New Roman" w:cs="Times New Roman"/>
          <w:sz w:val="24"/>
          <w:szCs w:val="24"/>
        </w:rPr>
        <w:t xml:space="preserve"> </w:t>
      </w:r>
      <w:r w:rsidR="00ED7744" w:rsidRPr="00ED7744">
        <w:rPr>
          <w:rFonts w:ascii="Times New Roman" w:hAnsi="Times New Roman" w:cs="Times New Roman"/>
          <w:sz w:val="24"/>
          <w:szCs w:val="24"/>
        </w:rPr>
        <w:t>16</w:t>
      </w:r>
      <w:r w:rsidR="00847426" w:rsidRPr="00ED7744">
        <w:rPr>
          <w:rFonts w:ascii="Times New Roman" w:hAnsi="Times New Roman" w:cs="Times New Roman"/>
          <w:sz w:val="24"/>
          <w:szCs w:val="24"/>
        </w:rPr>
        <w:t xml:space="preserve"> éve látja el</w:t>
      </w:r>
      <w:r w:rsidR="00ED7744" w:rsidRPr="00ED7744">
        <w:rPr>
          <w:rFonts w:ascii="Times New Roman" w:hAnsi="Times New Roman" w:cs="Times New Roman"/>
          <w:sz w:val="24"/>
          <w:szCs w:val="24"/>
        </w:rPr>
        <w:t xml:space="preserve"> </w:t>
      </w:r>
      <w:r w:rsidR="00ED7744" w:rsidRPr="00ED7744">
        <w:rPr>
          <w:rFonts w:ascii="Times New Roman" w:hAnsi="Times New Roman" w:cs="Times New Roman"/>
          <w:sz w:val="24"/>
          <w:szCs w:val="24"/>
        </w:rPr>
        <w:t>társadalmi megbízás keretében</w:t>
      </w:r>
      <w:r w:rsidRPr="00ED7744">
        <w:rPr>
          <w:rFonts w:ascii="Times New Roman" w:hAnsi="Times New Roman" w:cs="Times New Roman"/>
          <w:sz w:val="24"/>
          <w:szCs w:val="24"/>
        </w:rPr>
        <w:t>.</w:t>
      </w:r>
      <w:r w:rsidR="004902DA">
        <w:rPr>
          <w:rFonts w:ascii="Times New Roman" w:hAnsi="Times New Roman" w:cs="Times New Roman"/>
          <w:sz w:val="24"/>
          <w:szCs w:val="24"/>
        </w:rPr>
        <w:t xml:space="preserve"> Munkáját Koczka István építész segíti, aki heti egy alkalommal tart fogadónapot a Polgármesteri Hivatalban.</w:t>
      </w:r>
    </w:p>
    <w:p w:rsidR="00ED7744" w:rsidRDefault="00ED7744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2E" w:rsidRDefault="00ED7744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Főépítész úr a napokban </w:t>
      </w:r>
      <w:r w:rsidR="00F06C2E">
        <w:rPr>
          <w:rFonts w:ascii="Times New Roman" w:hAnsi="Times New Roman" w:cs="Times New Roman"/>
          <w:sz w:val="24"/>
          <w:szCs w:val="24"/>
        </w:rPr>
        <w:t xml:space="preserve">írásban jelezte a képviselő-testület felé, hogy </w:t>
      </w:r>
      <w:proofErr w:type="spellStart"/>
      <w:r w:rsidR="00F06C2E">
        <w:rPr>
          <w:rFonts w:ascii="Times New Roman" w:hAnsi="Times New Roman" w:cs="Times New Roman"/>
          <w:sz w:val="24"/>
          <w:szCs w:val="24"/>
        </w:rPr>
        <w:t>egyéb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6C2E">
        <w:rPr>
          <w:rFonts w:ascii="Times New Roman" w:hAnsi="Times New Roman" w:cs="Times New Roman"/>
          <w:sz w:val="24"/>
          <w:szCs w:val="24"/>
        </w:rPr>
        <w:t>rányú</w:t>
      </w:r>
      <w:proofErr w:type="spellEnd"/>
      <w:r w:rsidR="00F06C2E">
        <w:rPr>
          <w:rFonts w:ascii="Times New Roman" w:hAnsi="Times New Roman" w:cs="Times New Roman"/>
          <w:sz w:val="24"/>
          <w:szCs w:val="24"/>
        </w:rPr>
        <w:t xml:space="preserve"> szakmai elfoglaltsága miatt nem tudja tovább ellátni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C2E">
        <w:rPr>
          <w:rFonts w:ascii="Times New Roman" w:hAnsi="Times New Roman" w:cs="Times New Roman"/>
          <w:sz w:val="24"/>
          <w:szCs w:val="24"/>
        </w:rPr>
        <w:t>főépítészi feladatokat.</w:t>
      </w:r>
    </w:p>
    <w:p w:rsidR="00F06C2E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2E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Varga Béla szakmai munkájának elismerése mellett a főépítészi feladatok ellátására Láris Barnabás építész tervezőt kérte fel.</w:t>
      </w:r>
    </w:p>
    <w:p w:rsidR="00847426" w:rsidRDefault="00847426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426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Láris Barnabás tervező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Modulárt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Tervező Iroda Kft. ügyvezetője</w:t>
      </w:r>
      <w:r w:rsidR="00847426">
        <w:rPr>
          <w:rFonts w:ascii="Times New Roman" w:hAnsi="Times New Roman" w:cs="Times New Roman"/>
          <w:sz w:val="24"/>
          <w:szCs w:val="24"/>
        </w:rPr>
        <w:t>. Szakmai munkáját a képviselő-testület az elmúlt években már megismerhette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426" w:rsidRDefault="00847426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Láris Barna a főépítészi</w:t>
      </w:r>
      <w:r w:rsidR="00F06C2E">
        <w:rPr>
          <w:rFonts w:ascii="Times New Roman" w:hAnsi="Times New Roman" w:cs="Times New Roman"/>
          <w:sz w:val="24"/>
          <w:szCs w:val="24"/>
        </w:rPr>
        <w:t xml:space="preserve"> </w:t>
      </w:r>
      <w:r w:rsidR="00F06C2E" w:rsidRPr="003009F0">
        <w:rPr>
          <w:rFonts w:ascii="Times New Roman" w:hAnsi="Times New Roman" w:cs="Times New Roman"/>
          <w:sz w:val="24"/>
          <w:szCs w:val="24"/>
        </w:rPr>
        <w:t>foglalkoztatás feltétele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6C2E">
        <w:rPr>
          <w:rFonts w:ascii="Times New Roman" w:hAnsi="Times New Roman" w:cs="Times New Roman"/>
          <w:sz w:val="24"/>
          <w:szCs w:val="24"/>
        </w:rPr>
        <w:t>hez szükséges szakmai végzettséggel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6C2E">
        <w:rPr>
          <w:rFonts w:ascii="Times New Roman" w:hAnsi="Times New Roman" w:cs="Times New Roman"/>
          <w:sz w:val="24"/>
          <w:szCs w:val="24"/>
        </w:rPr>
        <w:t>szakmai tapasztalattal rendelkezik, a főépítészi vizsga letételé</w:t>
      </w:r>
      <w:r>
        <w:rPr>
          <w:rFonts w:ascii="Times New Roman" w:hAnsi="Times New Roman" w:cs="Times New Roman"/>
          <w:sz w:val="24"/>
          <w:szCs w:val="24"/>
        </w:rPr>
        <w:t xml:space="preserve">re a jogszabály </w:t>
      </w:r>
      <w:r w:rsidR="00F06C2E">
        <w:rPr>
          <w:rFonts w:ascii="Times New Roman" w:hAnsi="Times New Roman" w:cs="Times New Roman"/>
          <w:sz w:val="24"/>
          <w:szCs w:val="24"/>
        </w:rPr>
        <w:t>6 hónapo</w:t>
      </w:r>
      <w:r>
        <w:rPr>
          <w:rFonts w:ascii="Times New Roman" w:hAnsi="Times New Roman" w:cs="Times New Roman"/>
          <w:sz w:val="24"/>
          <w:szCs w:val="24"/>
        </w:rPr>
        <w:t>s határidőt ír elő.</w:t>
      </w:r>
    </w:p>
    <w:p w:rsidR="00847426" w:rsidRDefault="00847426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C2E" w:rsidRDefault="00F06C2E" w:rsidP="00300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Láris Barnabás a főépítészi feladatokat havi </w:t>
      </w:r>
      <w:r w:rsidR="00C86742">
        <w:rPr>
          <w:rFonts w:ascii="Times New Roman" w:hAnsi="Times New Roman" w:cs="Times New Roman"/>
          <w:sz w:val="24"/>
          <w:szCs w:val="24"/>
        </w:rPr>
        <w:t>220.000.-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Ft+Áfa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összegű megbízási díj ellenében vállalja.</w:t>
      </w:r>
    </w:p>
    <w:p w:rsidR="003009F0" w:rsidRDefault="003009F0" w:rsidP="002462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232" w:rsidRPr="00246232" w:rsidRDefault="00246232" w:rsidP="00246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232">
        <w:rPr>
          <w:rFonts w:ascii="Times New Roman" w:hAnsi="Times New Roman" w:cs="Times New Roman"/>
          <w:sz w:val="24"/>
          <w:szCs w:val="24"/>
        </w:rPr>
        <w:t xml:space="preserve">Telki, 2020. </w:t>
      </w:r>
      <w:r w:rsidR="00ED7744">
        <w:rPr>
          <w:rFonts w:ascii="Times New Roman" w:hAnsi="Times New Roman" w:cs="Times New Roman"/>
          <w:sz w:val="24"/>
          <w:szCs w:val="24"/>
        </w:rPr>
        <w:t>március 6</w:t>
      </w:r>
      <w:r w:rsidRPr="00246232">
        <w:rPr>
          <w:rFonts w:ascii="Times New Roman" w:hAnsi="Times New Roman" w:cs="Times New Roman"/>
          <w:sz w:val="24"/>
          <w:szCs w:val="24"/>
        </w:rPr>
        <w:t>.</w:t>
      </w:r>
    </w:p>
    <w:p w:rsidR="00B374A0" w:rsidRPr="00B374A0" w:rsidRDefault="00B374A0" w:rsidP="00B37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4A0" w:rsidRPr="00B374A0" w:rsidRDefault="00246232" w:rsidP="00B374A0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Deltai Károly</w:t>
      </w:r>
    </w:p>
    <w:p w:rsidR="00B374A0" w:rsidRPr="00B374A0" w:rsidRDefault="00B374A0" w:rsidP="00B374A0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B374A0">
        <w:rPr>
          <w:rFonts w:ascii="Times New Roman" w:hAnsi="Times New Roman" w:cs="Times New Roman"/>
          <w:sz w:val="24"/>
          <w:szCs w:val="24"/>
        </w:rPr>
        <w:t xml:space="preserve">    </w:t>
      </w:r>
      <w:r w:rsidR="00246232">
        <w:rPr>
          <w:rFonts w:ascii="Times New Roman" w:hAnsi="Times New Roman" w:cs="Times New Roman"/>
          <w:sz w:val="24"/>
          <w:szCs w:val="24"/>
        </w:rPr>
        <w:t>polgármester</w:t>
      </w:r>
    </w:p>
    <w:p w:rsidR="00B374A0" w:rsidRPr="00B374A0" w:rsidRDefault="00B374A0" w:rsidP="00B374A0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02DA" w:rsidRDefault="004902DA" w:rsidP="00B374A0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02DA" w:rsidRPr="00B374A0" w:rsidRDefault="004902DA" w:rsidP="004902DA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4902DA" w:rsidRPr="00B374A0" w:rsidRDefault="004902DA" w:rsidP="004902DA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 xml:space="preserve">Telki község Önkormányzat </w:t>
      </w:r>
    </w:p>
    <w:p w:rsidR="004902DA" w:rsidRDefault="004902DA" w:rsidP="004902DA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>Képviselő-testülete</w:t>
      </w:r>
      <w:r w:rsidRPr="00B374A0">
        <w:rPr>
          <w:rFonts w:ascii="Times New Roman" w:hAnsi="Times New Roman" w:cs="Times New Roman"/>
          <w:b/>
          <w:sz w:val="24"/>
          <w:szCs w:val="24"/>
        </w:rPr>
        <w:br/>
        <w:t>…/20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374A0">
        <w:rPr>
          <w:rFonts w:ascii="Times New Roman" w:hAnsi="Times New Roman" w:cs="Times New Roman"/>
          <w:b/>
          <w:sz w:val="24"/>
          <w:szCs w:val="24"/>
        </w:rPr>
        <w:t>. (I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374A0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B374A0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B374A0">
        <w:rPr>
          <w:rFonts w:ascii="Times New Roman" w:hAnsi="Times New Roman" w:cs="Times New Roman"/>
          <w:b/>
          <w:sz w:val="24"/>
          <w:szCs w:val="24"/>
        </w:rPr>
        <w:t xml:space="preserve"> Ö</w:t>
      </w:r>
      <w:r>
        <w:rPr>
          <w:rFonts w:ascii="Times New Roman" w:hAnsi="Times New Roman" w:cs="Times New Roman"/>
          <w:b/>
          <w:sz w:val="24"/>
          <w:szCs w:val="24"/>
        </w:rPr>
        <w:t xml:space="preserve">nkormányzati </w:t>
      </w:r>
      <w:r w:rsidRPr="00B374A0"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4902DA" w:rsidRDefault="004902DA" w:rsidP="00490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2DA" w:rsidRDefault="004902DA" w:rsidP="00490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Főépítész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megbízás</w:t>
      </w:r>
      <w:r>
        <w:rPr>
          <w:rFonts w:ascii="Times New Roman" w:hAnsi="Times New Roman" w:cs="Times New Roman"/>
          <w:b/>
          <w:sz w:val="24"/>
          <w:szCs w:val="24"/>
        </w:rPr>
        <w:t xml:space="preserve"> megszűnéséről</w:t>
      </w:r>
    </w:p>
    <w:p w:rsidR="004902DA" w:rsidRDefault="004902DA" w:rsidP="004902DA">
      <w:pPr>
        <w:tabs>
          <w:tab w:val="center" w:pos="1800"/>
          <w:tab w:val="center" w:pos="756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02DA" w:rsidRDefault="004902DA" w:rsidP="004902DA">
      <w:pPr>
        <w:tabs>
          <w:tab w:val="center" w:pos="1800"/>
          <w:tab w:val="center" w:pos="7560"/>
        </w:tabs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902DA">
        <w:rPr>
          <w:rFonts w:ascii="Times New Roman" w:hAnsi="Times New Roman" w:cs="Times New Roman"/>
          <w:bCs/>
          <w:sz w:val="24"/>
          <w:szCs w:val="24"/>
        </w:rPr>
        <w:t xml:space="preserve">Telki község Önkormányzat képviselő-testülete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zakmai munkájának elismerése mellett, </w:t>
      </w:r>
      <w:r>
        <w:rPr>
          <w:rFonts w:ascii="Times New Roman" w:hAnsi="Times New Roman" w:cs="Times New Roman"/>
          <w:bCs/>
          <w:sz w:val="24"/>
          <w:szCs w:val="24"/>
        </w:rPr>
        <w:t xml:space="preserve">társadalmi megbízatásban végzett </w:t>
      </w:r>
      <w:r>
        <w:rPr>
          <w:rFonts w:ascii="Times New Roman" w:hAnsi="Times New Roman" w:cs="Times New Roman"/>
          <w:bCs/>
          <w:sz w:val="24"/>
          <w:szCs w:val="24"/>
        </w:rPr>
        <w:t>munkáját megköszönve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02DA">
        <w:rPr>
          <w:rFonts w:ascii="Times New Roman" w:hAnsi="Times New Roman" w:cs="Times New Roman"/>
          <w:bCs/>
          <w:sz w:val="24"/>
          <w:szCs w:val="24"/>
        </w:rPr>
        <w:t>tudomásul veszi Varga Béla lemondását a Telki Főépítészi megbízásról.</w:t>
      </w:r>
    </w:p>
    <w:p w:rsidR="004902DA" w:rsidRDefault="004902DA" w:rsidP="004902DA">
      <w:pPr>
        <w:tabs>
          <w:tab w:val="center" w:pos="1800"/>
          <w:tab w:val="center" w:pos="7560"/>
        </w:tabs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4902DA" w:rsidRDefault="004902DA" w:rsidP="004902DA">
      <w:pPr>
        <w:tabs>
          <w:tab w:val="center" w:pos="1800"/>
          <w:tab w:val="center" w:pos="756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02DA" w:rsidRDefault="004902DA" w:rsidP="00490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4A0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4902DA" w:rsidRPr="00B374A0" w:rsidRDefault="004902DA" w:rsidP="004902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4A0">
        <w:rPr>
          <w:rFonts w:ascii="Times New Roman" w:hAnsi="Times New Roman" w:cs="Times New Roman"/>
          <w:sz w:val="24"/>
          <w:szCs w:val="24"/>
        </w:rPr>
        <w:t xml:space="preserve">Határidő: </w:t>
      </w:r>
      <w:r>
        <w:rPr>
          <w:rFonts w:ascii="Times New Roman" w:hAnsi="Times New Roman" w:cs="Times New Roman"/>
          <w:sz w:val="24"/>
          <w:szCs w:val="24"/>
        </w:rPr>
        <w:tab/>
        <w:t xml:space="preserve">azonnal   </w:t>
      </w:r>
    </w:p>
    <w:p w:rsidR="004902DA" w:rsidRDefault="004902DA" w:rsidP="004902DA">
      <w:pPr>
        <w:tabs>
          <w:tab w:val="center" w:pos="1800"/>
          <w:tab w:val="center" w:pos="756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902DA" w:rsidRDefault="004902DA" w:rsidP="00B374A0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74A0" w:rsidRPr="00B374A0" w:rsidRDefault="00B374A0" w:rsidP="00B374A0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B374A0" w:rsidRPr="00B374A0" w:rsidRDefault="00B374A0" w:rsidP="00B374A0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 xml:space="preserve">Telki község Önkormányzat </w:t>
      </w:r>
    </w:p>
    <w:p w:rsidR="00B374A0" w:rsidRDefault="00B374A0" w:rsidP="00B374A0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A0">
        <w:rPr>
          <w:rFonts w:ascii="Times New Roman" w:hAnsi="Times New Roman" w:cs="Times New Roman"/>
          <w:b/>
          <w:sz w:val="24"/>
          <w:szCs w:val="24"/>
        </w:rPr>
        <w:t>Képviselő-testülete</w:t>
      </w:r>
      <w:r w:rsidRPr="00B374A0">
        <w:rPr>
          <w:rFonts w:ascii="Times New Roman" w:hAnsi="Times New Roman" w:cs="Times New Roman"/>
          <w:b/>
          <w:sz w:val="24"/>
          <w:szCs w:val="24"/>
        </w:rPr>
        <w:br/>
        <w:t>…/20</w:t>
      </w:r>
      <w:r w:rsidR="00246232">
        <w:rPr>
          <w:rFonts w:ascii="Times New Roman" w:hAnsi="Times New Roman" w:cs="Times New Roman"/>
          <w:b/>
          <w:sz w:val="24"/>
          <w:szCs w:val="24"/>
        </w:rPr>
        <w:t>20</w:t>
      </w:r>
      <w:r w:rsidRPr="00B374A0">
        <w:rPr>
          <w:rFonts w:ascii="Times New Roman" w:hAnsi="Times New Roman" w:cs="Times New Roman"/>
          <w:b/>
          <w:sz w:val="24"/>
          <w:szCs w:val="24"/>
        </w:rPr>
        <w:t>. (I</w:t>
      </w:r>
      <w:r w:rsidR="00ED7744">
        <w:rPr>
          <w:rFonts w:ascii="Times New Roman" w:hAnsi="Times New Roman" w:cs="Times New Roman"/>
          <w:b/>
          <w:sz w:val="24"/>
          <w:szCs w:val="24"/>
        </w:rPr>
        <w:t>I</w:t>
      </w:r>
      <w:r w:rsidR="00847426">
        <w:rPr>
          <w:rFonts w:ascii="Times New Roman" w:hAnsi="Times New Roman" w:cs="Times New Roman"/>
          <w:b/>
          <w:sz w:val="24"/>
          <w:szCs w:val="24"/>
        </w:rPr>
        <w:t>I</w:t>
      </w:r>
      <w:r w:rsidRPr="00B374A0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B374A0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B374A0">
        <w:rPr>
          <w:rFonts w:ascii="Times New Roman" w:hAnsi="Times New Roman" w:cs="Times New Roman"/>
          <w:b/>
          <w:sz w:val="24"/>
          <w:szCs w:val="24"/>
        </w:rPr>
        <w:t xml:space="preserve"> Ö</w:t>
      </w:r>
      <w:r w:rsidR="00ED7744">
        <w:rPr>
          <w:rFonts w:ascii="Times New Roman" w:hAnsi="Times New Roman" w:cs="Times New Roman"/>
          <w:b/>
          <w:sz w:val="24"/>
          <w:szCs w:val="24"/>
        </w:rPr>
        <w:t xml:space="preserve">nkormányzati </w:t>
      </w:r>
      <w:r w:rsidRPr="00B374A0"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ED7744" w:rsidRDefault="00ED7744" w:rsidP="00ED7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744" w:rsidRDefault="00ED7744" w:rsidP="00ED77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Főépítész megbízásáról</w:t>
      </w:r>
    </w:p>
    <w:p w:rsidR="00847426" w:rsidRPr="00B374A0" w:rsidRDefault="00847426" w:rsidP="007C6C4F">
      <w:pPr>
        <w:tabs>
          <w:tab w:val="center" w:pos="1800"/>
          <w:tab w:val="center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74A0" w:rsidRPr="00ED7744" w:rsidRDefault="003009F0" w:rsidP="00F06C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Telki község Önkormányzat képviselő-testülete 2020.</w:t>
      </w:r>
      <w:r w:rsidR="00ED7744">
        <w:rPr>
          <w:rFonts w:ascii="Times New Roman" w:hAnsi="Times New Roman" w:cs="Times New Roman"/>
          <w:sz w:val="24"/>
          <w:szCs w:val="24"/>
        </w:rPr>
        <w:t>március …</w:t>
      </w:r>
      <w:r>
        <w:rPr>
          <w:rFonts w:ascii="Times New Roman" w:hAnsi="Times New Roman" w:cs="Times New Roman"/>
          <w:sz w:val="24"/>
          <w:szCs w:val="24"/>
        </w:rPr>
        <w:t xml:space="preserve"> napjától határozatlan időtartama </w:t>
      </w:r>
      <w:r w:rsidR="00ED7744">
        <w:rPr>
          <w:rFonts w:ascii="Times New Roman" w:hAnsi="Times New Roman" w:cs="Times New Roman"/>
          <w:sz w:val="24"/>
          <w:szCs w:val="24"/>
        </w:rPr>
        <w:t xml:space="preserve">megbízási szerződést köt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Kft- </w:t>
      </w:r>
      <w:r w:rsidR="00847426">
        <w:rPr>
          <w:rFonts w:ascii="Times New Roman" w:hAnsi="Times New Roman" w:cs="Times New Roman"/>
          <w:sz w:val="24"/>
          <w:szCs w:val="24"/>
        </w:rPr>
        <w:t xml:space="preserve">bízza meg a </w:t>
      </w:r>
      <w:r>
        <w:rPr>
          <w:rFonts w:ascii="Times New Roman" w:hAnsi="Times New Roman" w:cs="Times New Roman"/>
          <w:sz w:val="24"/>
          <w:szCs w:val="24"/>
        </w:rPr>
        <w:t>Telki község főépítészi feladat</w:t>
      </w:r>
      <w:r w:rsidR="00847426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ellátásá</w:t>
      </w:r>
      <w:r w:rsidR="00847426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7744">
        <w:rPr>
          <w:rFonts w:ascii="Times New Roman" w:hAnsi="Times New Roman" w:cs="Times New Roman"/>
          <w:sz w:val="24"/>
          <w:szCs w:val="24"/>
        </w:rPr>
        <w:t xml:space="preserve"> </w:t>
      </w:r>
      <w:r w:rsidR="00ED7744" w:rsidRPr="00ED7744">
        <w:rPr>
          <w:rFonts w:ascii="Times New Roman" w:hAnsi="Times New Roman" w:cs="Times New Roman"/>
          <w:sz w:val="24"/>
          <w:szCs w:val="24"/>
        </w:rPr>
        <w:t xml:space="preserve">A szerződés keretében a </w:t>
      </w:r>
      <w:r w:rsidR="00ED7744" w:rsidRPr="00ED7744">
        <w:rPr>
          <w:rFonts w:ascii="Times New Roman" w:hAnsi="Times New Roman" w:cs="Times New Roman"/>
          <w:sz w:val="24"/>
          <w:szCs w:val="24"/>
        </w:rPr>
        <w:t>főépítészi feladatokat Láris Barnabás okleveles építészmérnök (</w:t>
      </w:r>
      <w:r w:rsidR="00ED7744" w:rsidRPr="00ED7744">
        <w:rPr>
          <w:rFonts w:ascii="Times New Roman" w:hAnsi="Times New Roman" w:cs="Times New Roman"/>
          <w:color w:val="000000"/>
          <w:sz w:val="24"/>
          <w:szCs w:val="24"/>
        </w:rPr>
        <w:t>É-01 0294</w:t>
      </w:r>
      <w:r w:rsidR="00ED7744" w:rsidRPr="00ED7744">
        <w:rPr>
          <w:rFonts w:ascii="Times New Roman" w:hAnsi="Times New Roman" w:cs="Times New Roman"/>
          <w:sz w:val="24"/>
          <w:szCs w:val="24"/>
        </w:rPr>
        <w:t>) látja el.</w:t>
      </w:r>
    </w:p>
    <w:p w:rsidR="003009F0" w:rsidRDefault="003009F0" w:rsidP="00B37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megbízási díj összege …………- </w:t>
      </w:r>
      <w:proofErr w:type="spellStart"/>
      <w:r>
        <w:rPr>
          <w:rFonts w:ascii="Times New Roman" w:hAnsi="Times New Roman" w:cs="Times New Roman"/>
          <w:sz w:val="24"/>
          <w:szCs w:val="24"/>
        </w:rPr>
        <w:t>Ft+Áfa</w:t>
      </w:r>
      <w:proofErr w:type="spellEnd"/>
      <w:r>
        <w:rPr>
          <w:rFonts w:ascii="Times New Roman" w:hAnsi="Times New Roman" w:cs="Times New Roman"/>
          <w:sz w:val="24"/>
          <w:szCs w:val="24"/>
        </w:rPr>
        <w:t>/ hó</w:t>
      </w:r>
      <w:r w:rsidR="00F06C2E">
        <w:rPr>
          <w:rFonts w:ascii="Times New Roman" w:hAnsi="Times New Roman" w:cs="Times New Roman"/>
          <w:sz w:val="24"/>
          <w:szCs w:val="24"/>
        </w:rPr>
        <w:t>.</w:t>
      </w:r>
    </w:p>
    <w:p w:rsidR="00F06C2E" w:rsidRDefault="00F06C2E" w:rsidP="00B37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C2E" w:rsidRDefault="00F06C2E" w:rsidP="00847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felhatalmazza a polgármester</w:t>
      </w:r>
      <w:r w:rsidR="0084742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az önkormányzati főépítészi feladat</w:t>
      </w:r>
      <w:r w:rsidR="00847426">
        <w:rPr>
          <w:rFonts w:ascii="Times New Roman" w:hAnsi="Times New Roman" w:cs="Times New Roman"/>
          <w:sz w:val="24"/>
          <w:szCs w:val="24"/>
        </w:rPr>
        <w:t>okra</w:t>
      </w:r>
      <w:r>
        <w:rPr>
          <w:rFonts w:ascii="Times New Roman" w:hAnsi="Times New Roman" w:cs="Times New Roman"/>
          <w:sz w:val="24"/>
          <w:szCs w:val="24"/>
        </w:rPr>
        <w:t xml:space="preserve"> vonatkozó megbízási szerződés aláírására.</w:t>
      </w:r>
    </w:p>
    <w:p w:rsidR="003009F0" w:rsidRPr="00B374A0" w:rsidRDefault="003009F0" w:rsidP="00B374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C2E" w:rsidRDefault="00B374A0" w:rsidP="00B374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4A0">
        <w:rPr>
          <w:rFonts w:ascii="Times New Roman" w:hAnsi="Times New Roman" w:cs="Times New Roman"/>
          <w:sz w:val="24"/>
          <w:szCs w:val="24"/>
        </w:rPr>
        <w:t xml:space="preserve">Felelős: </w:t>
      </w:r>
      <w:r w:rsidR="00F06C2E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374A0" w:rsidRPr="00B374A0" w:rsidRDefault="00B374A0" w:rsidP="00B374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4A0">
        <w:rPr>
          <w:rFonts w:ascii="Times New Roman" w:hAnsi="Times New Roman" w:cs="Times New Roman"/>
          <w:sz w:val="24"/>
          <w:szCs w:val="24"/>
        </w:rPr>
        <w:t xml:space="preserve">Határidő: </w:t>
      </w:r>
      <w:r w:rsidR="00F06C2E">
        <w:rPr>
          <w:rFonts w:ascii="Times New Roman" w:hAnsi="Times New Roman" w:cs="Times New Roman"/>
          <w:sz w:val="24"/>
          <w:szCs w:val="24"/>
        </w:rPr>
        <w:tab/>
      </w:r>
      <w:r w:rsidR="007C6C4F">
        <w:rPr>
          <w:rFonts w:ascii="Times New Roman" w:hAnsi="Times New Roman" w:cs="Times New Roman"/>
          <w:sz w:val="24"/>
          <w:szCs w:val="24"/>
        </w:rPr>
        <w:t>azonnal</w:t>
      </w:r>
      <w:r w:rsidR="00F06C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5EE9" w:rsidRPr="001E5EE9" w:rsidRDefault="001E5EE9" w:rsidP="001E5EE9">
      <w:pPr>
        <w:spacing w:after="0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Megbízási szerződés TERVEZET</w:t>
      </w:r>
    </w:p>
    <w:p w:rsidR="001E5EE9" w:rsidRPr="001E5EE9" w:rsidRDefault="001E5EE9" w:rsidP="001E5EE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Telki község települési főépítészi feladatainak ellátására</w:t>
      </w:r>
    </w:p>
    <w:p w:rsidR="001E5EE9" w:rsidRPr="001E5EE9" w:rsidRDefault="001E5EE9" w:rsidP="001E5E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amely létrejött egyrészről</w:t>
      </w:r>
      <w:r w:rsidRPr="001E5EE9">
        <w:rPr>
          <w:rFonts w:ascii="Times New Roman" w:hAnsi="Times New Roman" w:cs="Times New Roman"/>
          <w:sz w:val="24"/>
          <w:szCs w:val="24"/>
        </w:rPr>
        <w:tab/>
      </w:r>
      <w:r w:rsidRPr="001E5EE9">
        <w:rPr>
          <w:rFonts w:ascii="Times New Roman" w:hAnsi="Times New Roman" w:cs="Times New Roman"/>
          <w:b/>
          <w:bCs/>
          <w:sz w:val="24"/>
          <w:szCs w:val="24"/>
        </w:rPr>
        <w:t>Telki</w:t>
      </w:r>
      <w:r w:rsidRPr="001E5EE9">
        <w:rPr>
          <w:rFonts w:ascii="Times New Roman" w:hAnsi="Times New Roman" w:cs="Times New Roman"/>
          <w:sz w:val="24"/>
          <w:szCs w:val="24"/>
        </w:rPr>
        <w:t xml:space="preserve"> </w:t>
      </w:r>
      <w:r w:rsidRPr="001E5EE9">
        <w:rPr>
          <w:rFonts w:ascii="Times New Roman" w:hAnsi="Times New Roman" w:cs="Times New Roman"/>
          <w:b/>
          <w:bCs/>
          <w:sz w:val="24"/>
          <w:szCs w:val="24"/>
        </w:rPr>
        <w:t>Község Önkormányzata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5EE9">
        <w:rPr>
          <w:rFonts w:ascii="Times New Roman" w:hAnsi="Times New Roman" w:cs="Times New Roman"/>
          <w:sz w:val="24"/>
          <w:szCs w:val="24"/>
        </w:rPr>
        <w:t>székhely: 2089 Telki, Petőfi u.1.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E5EE9">
        <w:rPr>
          <w:rFonts w:ascii="Times New Roman" w:hAnsi="Times New Roman" w:cs="Times New Roman"/>
          <w:sz w:val="24"/>
          <w:szCs w:val="24"/>
        </w:rPr>
        <w:t>adószáma:  15734862</w:t>
      </w:r>
      <w:proofErr w:type="gramEnd"/>
      <w:r w:rsidRPr="001E5EE9">
        <w:rPr>
          <w:rFonts w:ascii="Times New Roman" w:hAnsi="Times New Roman" w:cs="Times New Roman"/>
          <w:sz w:val="24"/>
          <w:szCs w:val="24"/>
        </w:rPr>
        <w:t>-2-13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képviseli: Deltai Károly polgármester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mint megbízó (a továbbiakban: Megbízó)</w:t>
      </w:r>
    </w:p>
    <w:p w:rsidR="001E5EE9" w:rsidRPr="001E5EE9" w:rsidRDefault="001E5EE9" w:rsidP="001E5EE9">
      <w:pPr>
        <w:tabs>
          <w:tab w:val="left" w:pos="3960"/>
        </w:tabs>
        <w:spacing w:after="0"/>
        <w:ind w:left="3960" w:hanging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másrészről</w:t>
      </w:r>
      <w:r w:rsidRPr="001E5EE9">
        <w:rPr>
          <w:rFonts w:ascii="Times New Roman" w:hAnsi="Times New Roman" w:cs="Times New Roman"/>
          <w:sz w:val="24"/>
          <w:szCs w:val="24"/>
        </w:rPr>
        <w:tab/>
      </w:r>
      <w:r w:rsidRPr="001E5EE9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Pr="001E5EE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Modulárt</w:t>
      </w:r>
      <w:proofErr w:type="spellEnd"/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Tervező és Kivitelező Korlátolt Felelősségű Társaság</w:t>
      </w:r>
    </w:p>
    <w:p w:rsidR="001E5EE9" w:rsidRPr="001E5EE9" w:rsidRDefault="001E5EE9" w:rsidP="001E5EE9">
      <w:pPr>
        <w:tabs>
          <w:tab w:val="left" w:pos="3960"/>
        </w:tabs>
        <w:spacing w:after="0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E5EE9">
        <w:rPr>
          <w:rFonts w:ascii="Times New Roman" w:hAnsi="Times New Roman" w:cs="Times New Roman"/>
          <w:color w:val="000000"/>
          <w:sz w:val="24"/>
          <w:szCs w:val="24"/>
        </w:rPr>
        <w:t xml:space="preserve">székhely:  </w:t>
      </w:r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8200</w:t>
      </w:r>
      <w:proofErr w:type="gramEnd"/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Veszprém, Szilfa u. 4.</w:t>
      </w:r>
    </w:p>
    <w:p w:rsidR="001E5EE9" w:rsidRPr="001E5EE9" w:rsidRDefault="001E5EE9" w:rsidP="001E5EE9">
      <w:pPr>
        <w:tabs>
          <w:tab w:val="left" w:pos="3960"/>
        </w:tabs>
        <w:spacing w:after="0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color w:val="000000"/>
          <w:sz w:val="24"/>
          <w:szCs w:val="24"/>
        </w:rPr>
        <w:t xml:space="preserve">adószáma: </w:t>
      </w:r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11321963-2-19.</w:t>
      </w:r>
    </w:p>
    <w:p w:rsidR="001E5EE9" w:rsidRPr="001E5EE9" w:rsidRDefault="001E5EE9" w:rsidP="001E5EE9">
      <w:pPr>
        <w:spacing w:after="0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color w:val="000000"/>
          <w:sz w:val="24"/>
          <w:szCs w:val="24"/>
        </w:rPr>
        <w:t>cégjegyzékszám: 19-09-500874</w:t>
      </w:r>
    </w:p>
    <w:p w:rsidR="001E5EE9" w:rsidRPr="001E5EE9" w:rsidRDefault="001E5EE9" w:rsidP="001E5EE9">
      <w:pPr>
        <w:tabs>
          <w:tab w:val="left" w:pos="3960"/>
        </w:tabs>
        <w:spacing w:after="0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color w:val="000000"/>
          <w:sz w:val="24"/>
          <w:szCs w:val="24"/>
        </w:rPr>
        <w:t xml:space="preserve">bankszámlaszám: </w:t>
      </w:r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73900236-18213867-00000000</w:t>
      </w:r>
    </w:p>
    <w:p w:rsidR="001E5EE9" w:rsidRPr="001E5EE9" w:rsidRDefault="001E5EE9" w:rsidP="001E5EE9">
      <w:pPr>
        <w:tabs>
          <w:tab w:val="left" w:pos="3960"/>
        </w:tabs>
        <w:spacing w:after="0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color w:val="000000"/>
          <w:sz w:val="24"/>
          <w:szCs w:val="24"/>
        </w:rPr>
        <w:t>képviseli: Láris Barnabás ügyvezető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mint megbízott (a továbbiakban: Megbízott) között az alulírott helyen és időben, az alábbi feltételek szerint: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1. A megbízási szerződés tárgya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Az épített környezet alakításáról és védelméről szóló 1997. évi LXXVIII. törvény 6. § rendelkezése szerinti településfejlesztési és településrendezési feladatok ellátása a helyi önkormányzatok feladata. Ennek keretében Megbízó a főépítészi tevékenységről szóló 190/2009. (IX.15.) Korm.rendelet (továbbiakban Rendelet) 3. §. (2) bekezdése alapján megbízza a Megbízottat, hogy lássa el Telki község közigazgatási területén a települési önkormányzati főépítészi feladatokat. 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Megbízott kijelenti, hogy képviseletében a főépítészi feladatokat Láris Barnabás okleveles építészmérnök (</w:t>
      </w:r>
      <w:r w:rsidRPr="001E5EE9">
        <w:rPr>
          <w:rFonts w:ascii="Times New Roman" w:hAnsi="Times New Roman" w:cs="Times New Roman"/>
          <w:color w:val="000000"/>
          <w:sz w:val="24"/>
          <w:szCs w:val="24"/>
        </w:rPr>
        <w:t>É-01 0294</w:t>
      </w:r>
      <w:r w:rsidRPr="001E5EE9">
        <w:rPr>
          <w:rFonts w:ascii="Times New Roman" w:hAnsi="Times New Roman" w:cs="Times New Roman"/>
          <w:sz w:val="24"/>
          <w:szCs w:val="24"/>
        </w:rPr>
        <w:t>) látja el. Közreműködő Főépítész a Rendelet 3. §. szerinti szakirányú felsőfokú képesítési és szakmai gyakorlatra vonatkozó előírásoknak megfelel. A Megbízott kötelezettsége a Rendelet 8. és 10. §-a szerinti és a vonatkozó jogszabályokban foglalt alábbi feladatok ellátása:</w:t>
      </w:r>
    </w:p>
    <w:p w:rsidR="001E5EE9" w:rsidRPr="001E5EE9" w:rsidRDefault="001E5EE9" w:rsidP="001E5EE9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 xml:space="preserve">a./ </w:t>
      </w:r>
      <w:r w:rsidRPr="001E5EE9">
        <w:rPr>
          <w:rFonts w:ascii="Times New Roman" w:hAnsi="Times New Roman" w:cs="Times New Roman"/>
          <w:sz w:val="24"/>
          <w:szCs w:val="24"/>
        </w:rPr>
        <w:tab/>
        <w:t>az állami főépítésszel és az érintett önkormányzatok főépítészeivel együttműködve elősegíti Telki közigazgatási területét érintő területrendezési és településszerkezeti tervek összhangjának kialakítását,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>/</w:t>
      </w:r>
      <w:r w:rsidRPr="001E5EE9">
        <w:rPr>
          <w:rFonts w:ascii="Times New Roman" w:hAnsi="Times New Roman" w:cs="Times New Roman"/>
          <w:sz w:val="24"/>
          <w:szCs w:val="24"/>
        </w:rPr>
        <w:tab/>
        <w:t xml:space="preserve">folyamatosan figyelemmel kíséri a rendezési eszközök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hatályosulását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c./</w:t>
      </w:r>
      <w:r w:rsidRPr="001E5EE9">
        <w:rPr>
          <w:rFonts w:ascii="Times New Roman" w:hAnsi="Times New Roman" w:cs="Times New Roman"/>
          <w:sz w:val="24"/>
          <w:szCs w:val="24"/>
        </w:rPr>
        <w:tab/>
        <w:t>közreműködik a helyi településképi rendeletben foglaltakkal kapcsolatos önkormányzati feladatok ellátásában;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d./</w:t>
      </w:r>
      <w:r w:rsidRPr="001E5EE9">
        <w:rPr>
          <w:rFonts w:ascii="Times New Roman" w:hAnsi="Times New Roman" w:cs="Times New Roman"/>
          <w:sz w:val="24"/>
          <w:szCs w:val="24"/>
        </w:rPr>
        <w:tab/>
        <w:t xml:space="preserve">szakmai véleményével, állásfoglalásaival segíti a térség, illetve a település egységes táji és építészeti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arculatának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 alakítását,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e./</w:t>
      </w:r>
      <w:r w:rsidRPr="001E5EE9">
        <w:rPr>
          <w:rFonts w:ascii="Times New Roman" w:hAnsi="Times New Roman" w:cs="Times New Roman"/>
          <w:sz w:val="24"/>
          <w:szCs w:val="24"/>
        </w:rPr>
        <w:tab/>
        <w:t xml:space="preserve">közreműködik a területrendezési tervek, a településrendezési és településképi eszközök nyilvántartásában,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f./ </w:t>
      </w:r>
      <w:r w:rsidRPr="001E5EE9">
        <w:rPr>
          <w:rFonts w:ascii="Times New Roman" w:hAnsi="Times New Roman" w:cs="Times New Roman"/>
          <w:sz w:val="24"/>
          <w:szCs w:val="24"/>
        </w:rPr>
        <w:tab/>
        <w:t>előkészíti az előzetes tájékoztatást az érdekelt államigazgatási szervek, az érintett állampolgárok, szervezetek, érdekképviseleti szervek, valamint a szomszédos és az érintett egyéb települések önkormányzati szervei részére a rendezés helyéről, céljáról, várható eredményéről,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g./</w:t>
      </w:r>
      <w:r w:rsidRPr="001E5EE9">
        <w:rPr>
          <w:rFonts w:ascii="Times New Roman" w:hAnsi="Times New Roman" w:cs="Times New Roman"/>
          <w:sz w:val="24"/>
          <w:szCs w:val="24"/>
        </w:rPr>
        <w:tab/>
        <w:t>a településrendezési eszközök készítése során folyamatosan együttműködik a tervezőkkel és képviseli az önkormányzat érdekeit,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h./</w:t>
      </w:r>
      <w:r w:rsidRPr="001E5EE9">
        <w:rPr>
          <w:rFonts w:ascii="Times New Roman" w:hAnsi="Times New Roman" w:cs="Times New Roman"/>
          <w:sz w:val="24"/>
          <w:szCs w:val="24"/>
        </w:rPr>
        <w:tab/>
        <w:t xml:space="preserve">szervezi és irányítja az </w:t>
      </w:r>
      <w:proofErr w:type="spellStart"/>
      <w:proofErr w:type="gramStart"/>
      <w:r w:rsidRPr="001E5EE9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E5EE9">
        <w:rPr>
          <w:rFonts w:ascii="Times New Roman" w:hAnsi="Times New Roman" w:cs="Times New Roman"/>
          <w:sz w:val="24"/>
          <w:szCs w:val="24"/>
        </w:rPr>
        <w:t>ben előírt véleményezési eljárásokat, ezek során biztosítja a településrendezési és településképi eszközök készítésének nyilvánosságát,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j./</w:t>
      </w:r>
      <w:r w:rsidRPr="001E5EE9">
        <w:rPr>
          <w:rFonts w:ascii="Times New Roman" w:hAnsi="Times New Roman" w:cs="Times New Roman"/>
          <w:sz w:val="24"/>
          <w:szCs w:val="24"/>
        </w:rPr>
        <w:tab/>
        <w:t>a véleményezési eljárás befejezését követően a beérkezett észrevételek figyelembevételével döntésre előkészíti a településrendezési és településképi eszközöket,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k./</w:t>
      </w:r>
      <w:r w:rsidRPr="001E5EE9">
        <w:rPr>
          <w:rFonts w:ascii="Times New Roman" w:hAnsi="Times New Roman" w:cs="Times New Roman"/>
          <w:sz w:val="24"/>
          <w:szCs w:val="24"/>
        </w:rPr>
        <w:tab/>
        <w:t>gondoskodik a megállapítás során hozott változtatások átvezetéséről, illetőleg szükség szerint az újbóli véleményeztetés lefolytatásáról,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l./</w:t>
      </w:r>
      <w:r w:rsidRPr="001E5EE9">
        <w:rPr>
          <w:rFonts w:ascii="Times New Roman" w:hAnsi="Times New Roman" w:cs="Times New Roman"/>
          <w:sz w:val="24"/>
          <w:szCs w:val="24"/>
        </w:rPr>
        <w:tab/>
        <w:t>kérésre tájékoztatást ad a hatályos településrendezési és településképi eszközökben foglaltakról.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6" w:hanging="516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m./</w:t>
      </w:r>
      <w:r w:rsidRPr="001E5EE9">
        <w:rPr>
          <w:rFonts w:ascii="Times New Roman" w:hAnsi="Times New Roman" w:cs="Times New Roman"/>
          <w:sz w:val="24"/>
          <w:szCs w:val="24"/>
        </w:rPr>
        <w:tab/>
        <w:t xml:space="preserve">A települési főépítész részt vesz a településpolitikai, településfejlesztési, településüzemeltetési és az önkormányzat ingatlanvagyon-gazdálkodási programjának elkészítésében és egyeztetésében, továbbá az ágazati koncepciók települést érintő részeinek összehangolásában és véleményezésében. Szakmai véleményével segíti az önkormányzatnak az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előzőekkel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 kapcsolatos döntéseinek előkészítését, állásfoglalásainak kialakítását.</w:t>
      </w:r>
    </w:p>
    <w:p w:rsidR="001E5EE9" w:rsidRPr="001E5EE9" w:rsidRDefault="001E5EE9" w:rsidP="001E5EE9">
      <w:pPr>
        <w:pStyle w:val="uj"/>
        <w:spacing w:before="0" w:beforeAutospacing="0" w:after="0" w:afterAutospacing="0"/>
        <w:ind w:left="1410" w:hanging="510"/>
        <w:jc w:val="both"/>
      </w:pPr>
      <w:r w:rsidRPr="001E5EE9">
        <w:t>n/</w:t>
      </w:r>
      <w:r w:rsidRPr="001E5EE9">
        <w:tab/>
        <w:t xml:space="preserve">közreműködik a települési önkormányzat </w:t>
      </w:r>
      <w:proofErr w:type="spellStart"/>
      <w:proofErr w:type="gramStart"/>
      <w:r w:rsidRPr="001E5EE9">
        <w:t>Étv</w:t>
      </w:r>
      <w:proofErr w:type="spellEnd"/>
      <w:r w:rsidRPr="001E5EE9">
        <w:t>.-</w:t>
      </w:r>
      <w:proofErr w:type="gramEnd"/>
      <w:r w:rsidRPr="001E5EE9">
        <w:t>ben meghatározott építésügyi feladatainak az ellátásában.</w:t>
      </w:r>
    </w:p>
    <w:p w:rsidR="001E5EE9" w:rsidRPr="001E5EE9" w:rsidRDefault="001E5EE9" w:rsidP="001E5EE9">
      <w:pPr>
        <w:pStyle w:val="uj"/>
        <w:spacing w:before="0" w:beforeAutospacing="0" w:after="0" w:afterAutospacing="0"/>
        <w:ind w:left="1410" w:hanging="510"/>
        <w:jc w:val="both"/>
      </w:pPr>
      <w:r w:rsidRPr="001E5EE9">
        <w:t xml:space="preserve">o./ </w:t>
      </w:r>
      <w:r w:rsidRPr="001E5EE9">
        <w:tab/>
        <w:t>előkészíti az önkormányzat helyi építészeti értékek védelmével kapcsolatos szabályozását, és figyelemmel kíséri annak érvényesülését, gondoskodik az azokkal összefüggő nyilvántartás vezetéséről,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p./ </w:t>
      </w:r>
      <w:r w:rsidRPr="001E5EE9">
        <w:rPr>
          <w:rFonts w:ascii="Times New Roman" w:hAnsi="Times New Roman" w:cs="Times New Roman"/>
          <w:sz w:val="24"/>
          <w:szCs w:val="24"/>
        </w:rPr>
        <w:tab/>
        <w:t>szakmai véleményt készít a település polgármestere számára a jogszabályokban meghatározott esetekben, és helyi rendeletek vonatkozásában (építésügyi hatósági engedélykérelem – településképi véleményezési eljárás; településképi bejelentési eljárás; konzultációk ellátása; tájékoztatások megtétele)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ind w:left="1410" w:hanging="51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r./</w:t>
      </w:r>
      <w:r w:rsidRPr="001E5EE9">
        <w:rPr>
          <w:rFonts w:ascii="Times New Roman" w:hAnsi="Times New Roman" w:cs="Times New Roman"/>
          <w:sz w:val="24"/>
          <w:szCs w:val="24"/>
        </w:rPr>
        <w:tab/>
        <w:t>Előkészíti a jegyző telekalakítási szakhatósági hatáskörébe tartozó hatósági állásfoglalást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2. Együttműködés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megbízási szerződés időtartalma alatt a Megbízó köteles a Megbízottat a főépítészi tevékenység ellátásához szükséges információkkal, bizonylatokkal és egyéb dokumentumokkal ellátni. A Megbízott kérésének megfelelő időpontban számára a tevékenység ellátásához szükséges feltételeket biztosítani. A főépítészeti tevékenység ellátásához szükséges adminisztrációs és technikai hátteret a Megbízó biztosítja.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megbízási szerződés tartama alatt a Megbízott köteles a Megbízó rendelkezésére állni, a Megbízóval a kapcsolatot folyamatosan tartani. A Megbízott e szerződés teljesítése során Megbízó rendelkezései és a vonatkozó jogszabályok szerint köteles eljárni.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Megbízott heti rendszerességgel …… napokon köteles a Telki Polgármesteri Hivatalban </w:t>
      </w:r>
      <w:r w:rsidRPr="001E5EE9">
        <w:rPr>
          <w:rFonts w:ascii="Times New Roman" w:hAnsi="Times New Roman" w:cs="Times New Roman"/>
          <w:color w:val="000000"/>
          <w:sz w:val="24"/>
          <w:szCs w:val="24"/>
        </w:rPr>
        <w:t>9.00- 16.00</w:t>
      </w:r>
      <w:r w:rsidRPr="001E5EE9">
        <w:rPr>
          <w:rFonts w:ascii="Times New Roman" w:hAnsi="Times New Roman" w:cs="Times New Roman"/>
          <w:sz w:val="24"/>
          <w:szCs w:val="24"/>
        </w:rPr>
        <w:t xml:space="preserve"> időtartamba az ügyfelek részére fogadóórát tartani.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Ha a Megbízó célszerűtlen vagy szakszerűtlen utasításokat ad, a Megbízott köteles erre figyelmeztetni. A szerződésből adódó ügyekben, feladatokban, ahol a szerződés eltérően nem rendelkezik a Megbízót Deltai Károly polgármester képviseli.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3. Tájékoztatás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Megbízott igény szerint, de a feladatoktól függően havonta köteles tájékoztatni a Megbízót, a főépítészi feladatok ellátása során kifejtett tevékenységéről, a képviselő-testület, a polgármester, illetőleg a jegyző feladatkörébe tartozó főépítészi teendőket is érintő kérdésekről, illetve azok intézéséről.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Megbízott köteles elkészíteni a Képviselő-testület részére a főépítészi feladatkörbe is tartozó napirendek előterjesztéseit. Köteles részt venni a Képviselő-testületnek a főépítészi feladatkörbe is tartozó napirendjei tárgyalásán, illetve köteles részükre megadni a döntéshez szükséges tájékoztatást.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4. A felek felelőssége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Megbízott feladatai ellátására köteles a vonatkozó jogszabályok rendelkezéseit betartani, köteles továbbá a megbízás teljesítése során alkalmazandó jogszabályok változását folyamatosan figyelemmel kísérni, a Megbízót érintő változásokra annak figyelmét felhívni.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Megbízó köteles a Megbízott rendelkezésére bocsátani a megbízás teljesítéséhez szükséges információkat, dokumentumokat olyan időben, hogy a Megbízott a jogszabályban előírt határidőket teljesíteni tudja.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5. Titoktartási kötelezettség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Megbízott köteles titokban tartani a főépítészi tevékenység gyakorlása során tudomására jutott információkat, továbbá a személyes adatok, információk tekintetében az ezekre vonatkozó jogszabályi előírásokat megfelelően titoktartási kötelezettség terheli. Titoktartási kötelezettsége e szerződés megszűnését követően is fennmarad.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szerződő felek kijelentik, hogy a szerződés teljesítése során, illetve azzal kapcsolatban tudomásukra jutó, birtokukba kerülő, illetve egymásnak átadott minden személyes adatot bizalmasan kezelnek, valamint kötelezettséget vállalnak arra, hogy megtesznek minden olyan biztonsági, technikai és szervezési </w:t>
      </w:r>
      <w:proofErr w:type="gramStart"/>
      <w:r w:rsidRPr="001E5EE9">
        <w:rPr>
          <w:rFonts w:ascii="Times New Roman" w:hAnsi="Times New Roman" w:cs="Times New Roman"/>
          <w:sz w:val="24"/>
          <w:szCs w:val="24"/>
        </w:rPr>
        <w:t>intézkedést</w:t>
      </w:r>
      <w:proofErr w:type="gramEnd"/>
      <w:r w:rsidRPr="001E5EE9">
        <w:rPr>
          <w:rFonts w:ascii="Times New Roman" w:hAnsi="Times New Roman" w:cs="Times New Roman"/>
          <w:sz w:val="24"/>
          <w:szCs w:val="24"/>
        </w:rPr>
        <w:t xml:space="preserve"> amely a személye adatok biztonságát garantálja.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Szerződő felek kötelezettséget vállalnak továbbá arra, hogy a személyes adatok kezelését a hatályos jogszabályokban meghatározott követelményeknek, különösen pedig az Európai parlament és a Tanács 2016.április 27.-én kiadott 2018.május 25.-től hatályos, a természetes személyeknek a személyes adatok kezelése tekintetében történő védelméről és az ilyen adatok szabad áramlásáról, valamint a 95/46/EK rendelet hatályon kívül helyezéséről szóló (EU) 2016/679 rendeletében ( GDPR: General Data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- általános adatvédelmi </w:t>
      </w:r>
      <w:r w:rsidRPr="001E5EE9">
        <w:rPr>
          <w:rFonts w:ascii="Times New Roman" w:hAnsi="Times New Roman" w:cs="Times New Roman"/>
          <w:sz w:val="24"/>
          <w:szCs w:val="24"/>
        </w:rPr>
        <w:lastRenderedPageBreak/>
        <w:t xml:space="preserve">rendelet) valamint az információs önrendelkezési jogról és az információszabadságról szóló 2011.évi CXII. törvénynem </w:t>
      </w:r>
      <w:proofErr w:type="gramStart"/>
      <w:r w:rsidRPr="001E5EE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Info</w:t>
      </w:r>
      <w:proofErr w:type="spellEnd"/>
      <w:proofErr w:type="gramEnd"/>
      <w:r w:rsidRPr="001E5EE9">
        <w:rPr>
          <w:rFonts w:ascii="Times New Roman" w:hAnsi="Times New Roman" w:cs="Times New Roman"/>
          <w:sz w:val="24"/>
          <w:szCs w:val="24"/>
        </w:rPr>
        <w:t xml:space="preserve"> tv.) foglalt előírásoknak megfelelően végzik.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6. Megbízási díj, költségtérítés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Megbízottat jelen szerződésből eredő feladatai ellátásáért – a kölcsönösen megállapodott -220.000,-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Ft+ÁFA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 xml:space="preserve">/hó, azaz kettőszázhúszezer Forint + ÁFA/hó díjazás illeti meg. 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A Megbízási díj kifizetésére számla ellenében a Megbízott </w:t>
      </w:r>
      <w:r w:rsidRPr="001E5E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73900236-18213867-00000000</w:t>
      </w:r>
      <w:r w:rsidRPr="001E5EE9">
        <w:rPr>
          <w:rFonts w:ascii="Times New Roman" w:hAnsi="Times New Roman" w:cs="Times New Roman"/>
          <w:sz w:val="24"/>
          <w:szCs w:val="24"/>
        </w:rPr>
        <w:t xml:space="preserve"> számú számlára történő átutalással kerül sor. Az átutalásra a számla leigazolását követő 15 napon belül kerül sor. Késedelmes kifizetés esetén a Megbízó köteles a késedelembe esés napjától kezdődően, a Polgári Törvénykönyv szerinti késedelmi kamatot fizetni Megbízott számára.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7. Összeférhetetlenség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Összeférhetetlenség miatt a Megbízott kötelezettséget vállal arra, hogy Telki község közigazgatási területére hatósági engedélyhez kötött tervezői tevékenységet a MÉK Etikai szabályzat idevonatkozó előírása szerint végez.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8. Szerződés megszűnése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Jelen szerződést a felek </w:t>
      </w:r>
      <w:r w:rsidRPr="001E5EE9">
        <w:rPr>
          <w:rFonts w:ascii="Times New Roman" w:hAnsi="Times New Roman" w:cs="Times New Roman"/>
          <w:bCs/>
          <w:sz w:val="24"/>
          <w:szCs w:val="24"/>
        </w:rPr>
        <w:t>2020.  …….</w:t>
      </w:r>
      <w:r w:rsidRPr="001E5EE9">
        <w:rPr>
          <w:rFonts w:ascii="Times New Roman" w:hAnsi="Times New Roman" w:cs="Times New Roman"/>
          <w:sz w:val="24"/>
          <w:szCs w:val="24"/>
        </w:rPr>
        <w:t xml:space="preserve"> hatálybalépéssel határozatlan időre kötik. A felek a szerződést közös megegyezéssel bármikor jogosultak megszüntetni.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Mindkét fél jogosult írásban 90 napos felmondási idővel, rendes felmondással megszüntetni a jelen szerződést.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Megbízó azonnali hatállyal felmondhatja a szerződést, ha a Megbízott súlyos szerződésszegést követ el.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szerződés megszűnése esetén a felek egymással elszámolni kötelesek. Az elszámolás keretében a Megbízott a megbízás teljesítése során birtokába került dokumentumokat, iratokat stb. köteles a Megbízónak átadni.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E5EE9">
        <w:rPr>
          <w:rFonts w:ascii="Times New Roman" w:hAnsi="Times New Roman" w:cs="Times New Roman"/>
          <w:b/>
          <w:bCs/>
          <w:sz w:val="24"/>
          <w:szCs w:val="24"/>
        </w:rPr>
        <w:t>9. A szerződésben nem érintett kérdések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Polgári Törvénykönyv, a települési főépítészi tevékenységre vonatkozó és egyéb munkajogi jogszabályok rendelkezései az </w:t>
      </w:r>
      <w:proofErr w:type="spellStart"/>
      <w:r w:rsidRPr="001E5EE9">
        <w:rPr>
          <w:rFonts w:ascii="Times New Roman" w:hAnsi="Times New Roman" w:cs="Times New Roman"/>
          <w:sz w:val="24"/>
          <w:szCs w:val="24"/>
        </w:rPr>
        <w:t>irányadóak</w:t>
      </w:r>
      <w:proofErr w:type="spellEnd"/>
      <w:r w:rsidRPr="001E5EE9">
        <w:rPr>
          <w:rFonts w:ascii="Times New Roman" w:hAnsi="Times New Roman" w:cs="Times New Roman"/>
          <w:sz w:val="24"/>
          <w:szCs w:val="24"/>
        </w:rPr>
        <w:t>. A felek a szerződést elolvasták, és azt, mint akaratukkal mindenben megegyezőt, jóváhagyólag aláírták.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A megbízási szerződés 3 példányban és 3 oldal terjedelemben készült, melyből 2 példány a Megbízót, 1 példány a Megbízottat illeti meg.</w:t>
      </w: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left" w:pos="900"/>
          <w:tab w:val="left" w:pos="1440"/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 xml:space="preserve">Telki, 2020.      </w:t>
      </w:r>
    </w:p>
    <w:p w:rsidR="001E5EE9" w:rsidRPr="001E5EE9" w:rsidRDefault="001E5EE9" w:rsidP="001E5EE9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</w:r>
      <w:r w:rsidRPr="001E5EE9">
        <w:rPr>
          <w:rFonts w:ascii="Times New Roman" w:hAnsi="Times New Roman" w:cs="Times New Roman"/>
          <w:sz w:val="24"/>
          <w:szCs w:val="24"/>
        </w:rPr>
        <w:tab/>
      </w:r>
    </w:p>
    <w:p w:rsidR="001E5EE9" w:rsidRPr="001E5EE9" w:rsidRDefault="001E5EE9" w:rsidP="001E5EE9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 xml:space="preserve"> polgármester    </w:t>
      </w:r>
      <w:r w:rsidRPr="001E5EE9">
        <w:rPr>
          <w:rFonts w:ascii="Times New Roman" w:hAnsi="Times New Roman" w:cs="Times New Roman"/>
          <w:sz w:val="24"/>
          <w:szCs w:val="24"/>
        </w:rPr>
        <w:tab/>
        <w:t>ügyvezető</w:t>
      </w:r>
    </w:p>
    <w:p w:rsidR="001E5EE9" w:rsidRPr="001E5EE9" w:rsidRDefault="001E5EE9" w:rsidP="001E5EE9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Telki Község Önkormányzata</w:t>
      </w:r>
      <w:r w:rsidRPr="001E5EE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1E5EE9" w:rsidRPr="001E5EE9" w:rsidRDefault="001E5EE9" w:rsidP="001E5EE9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ab/>
        <w:t>Megbízó</w:t>
      </w:r>
      <w:r w:rsidRPr="001E5EE9">
        <w:rPr>
          <w:rFonts w:ascii="Times New Roman" w:hAnsi="Times New Roman" w:cs="Times New Roman"/>
          <w:sz w:val="24"/>
          <w:szCs w:val="24"/>
        </w:rPr>
        <w:tab/>
        <w:t>Megbízott</w:t>
      </w:r>
    </w:p>
    <w:p w:rsidR="001E5EE9" w:rsidRPr="001E5EE9" w:rsidRDefault="001E5EE9" w:rsidP="001E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okl. építészmérnök, településtervező</w:t>
      </w:r>
    </w:p>
    <w:p w:rsidR="001E5EE9" w:rsidRPr="001E5EE9" w:rsidRDefault="001E5EE9" w:rsidP="001E5E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közreműködő főépítész</w:t>
      </w:r>
    </w:p>
    <w:p w:rsidR="001E5EE9" w:rsidRPr="001E5EE9" w:rsidRDefault="001E5EE9" w:rsidP="001E5EE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5EE9">
        <w:rPr>
          <w:rFonts w:ascii="Times New Roman" w:hAnsi="Times New Roman" w:cs="Times New Roman"/>
          <w:color w:val="000000"/>
          <w:sz w:val="24"/>
          <w:szCs w:val="24"/>
        </w:rPr>
        <w:t>É01-0294</w:t>
      </w:r>
    </w:p>
    <w:p w:rsidR="001E5EE9" w:rsidRPr="001E5EE9" w:rsidRDefault="001E5EE9" w:rsidP="001E5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Pénzügyi ellenjegyzés:</w:t>
      </w: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Vetési Vincéné</w:t>
      </w: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EE9">
        <w:rPr>
          <w:rFonts w:ascii="Times New Roman" w:hAnsi="Times New Roman" w:cs="Times New Roman"/>
          <w:sz w:val="24"/>
          <w:szCs w:val="24"/>
        </w:rPr>
        <w:t>pénzügyi csoportvezető</w:t>
      </w:r>
    </w:p>
    <w:p w:rsidR="001E5EE9" w:rsidRPr="001E5EE9" w:rsidRDefault="001E5EE9" w:rsidP="001E5EE9">
      <w:pPr>
        <w:tabs>
          <w:tab w:val="center" w:pos="1985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ACD" w:rsidRPr="001E5EE9" w:rsidRDefault="005B6ACD" w:rsidP="001E5E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6ACD" w:rsidRPr="001E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96E2A"/>
    <w:rsid w:val="000A56A1"/>
    <w:rsid w:val="000F31F7"/>
    <w:rsid w:val="00141A92"/>
    <w:rsid w:val="00167783"/>
    <w:rsid w:val="00176D74"/>
    <w:rsid w:val="001A770D"/>
    <w:rsid w:val="001E5EE9"/>
    <w:rsid w:val="001E76A0"/>
    <w:rsid w:val="00201913"/>
    <w:rsid w:val="002120AE"/>
    <w:rsid w:val="00216F86"/>
    <w:rsid w:val="00246232"/>
    <w:rsid w:val="003009F0"/>
    <w:rsid w:val="00307B2B"/>
    <w:rsid w:val="003468ED"/>
    <w:rsid w:val="00360B7B"/>
    <w:rsid w:val="003B0016"/>
    <w:rsid w:val="003C2319"/>
    <w:rsid w:val="003D271D"/>
    <w:rsid w:val="003D5CEC"/>
    <w:rsid w:val="004345D2"/>
    <w:rsid w:val="00440355"/>
    <w:rsid w:val="004514D1"/>
    <w:rsid w:val="004902DA"/>
    <w:rsid w:val="004D5CFE"/>
    <w:rsid w:val="004F7E58"/>
    <w:rsid w:val="00512584"/>
    <w:rsid w:val="005A1D57"/>
    <w:rsid w:val="005A2155"/>
    <w:rsid w:val="005A3C06"/>
    <w:rsid w:val="005B6ACD"/>
    <w:rsid w:val="005B721B"/>
    <w:rsid w:val="005E36F4"/>
    <w:rsid w:val="006014D3"/>
    <w:rsid w:val="006125A7"/>
    <w:rsid w:val="00662388"/>
    <w:rsid w:val="00667C47"/>
    <w:rsid w:val="006B1D14"/>
    <w:rsid w:val="006F5ED5"/>
    <w:rsid w:val="00781536"/>
    <w:rsid w:val="007936B9"/>
    <w:rsid w:val="007B206C"/>
    <w:rsid w:val="007C6C4F"/>
    <w:rsid w:val="00805D6C"/>
    <w:rsid w:val="00847426"/>
    <w:rsid w:val="00881331"/>
    <w:rsid w:val="00892613"/>
    <w:rsid w:val="008A5B63"/>
    <w:rsid w:val="008D05D9"/>
    <w:rsid w:val="0090275F"/>
    <w:rsid w:val="009471A1"/>
    <w:rsid w:val="00960E08"/>
    <w:rsid w:val="009728D0"/>
    <w:rsid w:val="009A12DD"/>
    <w:rsid w:val="009A2AEC"/>
    <w:rsid w:val="009D0B78"/>
    <w:rsid w:val="009F3762"/>
    <w:rsid w:val="00A31404"/>
    <w:rsid w:val="00A50FAE"/>
    <w:rsid w:val="00AA7BC9"/>
    <w:rsid w:val="00AD582C"/>
    <w:rsid w:val="00B06751"/>
    <w:rsid w:val="00B076E7"/>
    <w:rsid w:val="00B240A0"/>
    <w:rsid w:val="00B374A0"/>
    <w:rsid w:val="00B46FAC"/>
    <w:rsid w:val="00B57735"/>
    <w:rsid w:val="00BE0B53"/>
    <w:rsid w:val="00BF4040"/>
    <w:rsid w:val="00C0296D"/>
    <w:rsid w:val="00C40AD0"/>
    <w:rsid w:val="00C72C64"/>
    <w:rsid w:val="00C86742"/>
    <w:rsid w:val="00CA2D58"/>
    <w:rsid w:val="00D05F4E"/>
    <w:rsid w:val="00D51937"/>
    <w:rsid w:val="00D5281D"/>
    <w:rsid w:val="00D66A94"/>
    <w:rsid w:val="00D95A64"/>
    <w:rsid w:val="00DE6E3D"/>
    <w:rsid w:val="00E12032"/>
    <w:rsid w:val="00E40B04"/>
    <w:rsid w:val="00E47FA9"/>
    <w:rsid w:val="00E65EDE"/>
    <w:rsid w:val="00EB624F"/>
    <w:rsid w:val="00ED7744"/>
    <w:rsid w:val="00F06C2E"/>
    <w:rsid w:val="00F82FBF"/>
    <w:rsid w:val="00FA6301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A651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B3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uj">
    <w:name w:val="uj"/>
    <w:basedOn w:val="Norml"/>
    <w:rsid w:val="001E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3041-C7B7-42DD-B549-7D5481B9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2424</Words>
  <Characters>16730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2</cp:revision>
  <dcterms:created xsi:type="dcterms:W3CDTF">2020-03-06T08:59:00Z</dcterms:created>
  <dcterms:modified xsi:type="dcterms:W3CDTF">2020-03-06T08:59:00Z</dcterms:modified>
</cp:coreProperties>
</file>