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690" w:rsidRPr="002120AE" w:rsidRDefault="00264690" w:rsidP="00264690">
      <w:pPr>
        <w:spacing w:after="0"/>
        <w:rPr>
          <w:rFonts w:ascii="Times New Roman" w:hAnsi="Times New Roman" w:cs="Times New Roman"/>
          <w:b/>
        </w:rPr>
      </w:pPr>
      <w:r>
        <w:rPr>
          <w:rFonts w:ascii="Times New Roman" w:hAnsi="Times New Roman" w:cs="Times New Roman"/>
          <w:b/>
        </w:rPr>
        <w:t>E</w:t>
      </w:r>
      <w:r w:rsidRPr="002120AE">
        <w:rPr>
          <w:rFonts w:ascii="Times New Roman" w:hAnsi="Times New Roman" w:cs="Times New Roman"/>
          <w:b/>
        </w:rPr>
        <w:t>LŐTERJESZTÉS</w:t>
      </w:r>
    </w:p>
    <w:p w:rsidR="00264690" w:rsidRPr="002120AE" w:rsidRDefault="00264690" w:rsidP="00264690">
      <w:pPr>
        <w:spacing w:after="0"/>
        <w:rPr>
          <w:rFonts w:ascii="Times New Roman" w:hAnsi="Times New Roman" w:cs="Times New Roman"/>
          <w:b/>
        </w:rPr>
      </w:pPr>
      <w:r w:rsidRPr="002120AE">
        <w:rPr>
          <w:rFonts w:ascii="Times New Roman" w:hAnsi="Times New Roman" w:cs="Times New Roman"/>
          <w:b/>
        </w:rPr>
        <w:t>A KÉPVISELŐ-TESTÜLET</w:t>
      </w:r>
    </w:p>
    <w:p w:rsidR="00264690" w:rsidRPr="002120AE" w:rsidRDefault="00264690" w:rsidP="00264690">
      <w:pPr>
        <w:spacing w:after="0"/>
        <w:rPr>
          <w:rFonts w:ascii="Times New Roman" w:hAnsi="Times New Roman" w:cs="Times New Roman"/>
          <w:b/>
        </w:rPr>
      </w:pPr>
      <w:r w:rsidRPr="002120AE">
        <w:rPr>
          <w:rFonts w:ascii="Times New Roman" w:hAnsi="Times New Roman" w:cs="Times New Roman"/>
          <w:b/>
        </w:rPr>
        <w:t>20</w:t>
      </w:r>
      <w:r>
        <w:rPr>
          <w:rFonts w:ascii="Times New Roman" w:hAnsi="Times New Roman" w:cs="Times New Roman"/>
          <w:b/>
        </w:rPr>
        <w:t>20</w:t>
      </w:r>
      <w:r w:rsidRPr="002120AE">
        <w:rPr>
          <w:rFonts w:ascii="Times New Roman" w:hAnsi="Times New Roman" w:cs="Times New Roman"/>
          <w:b/>
        </w:rPr>
        <w:t xml:space="preserve">. </w:t>
      </w:r>
      <w:r w:rsidR="00FF7B1E">
        <w:rPr>
          <w:rFonts w:ascii="Times New Roman" w:hAnsi="Times New Roman" w:cs="Times New Roman"/>
          <w:b/>
        </w:rPr>
        <w:t>február 3</w:t>
      </w:r>
      <w:r>
        <w:rPr>
          <w:rFonts w:ascii="Times New Roman" w:hAnsi="Times New Roman" w:cs="Times New Roman"/>
          <w:b/>
        </w:rPr>
        <w:t>-i rendes</w:t>
      </w:r>
      <w:r w:rsidRPr="002120AE">
        <w:rPr>
          <w:rFonts w:ascii="Times New Roman" w:hAnsi="Times New Roman" w:cs="Times New Roman"/>
          <w:b/>
        </w:rPr>
        <w:t xml:space="preserve"> ülésére</w:t>
      </w:r>
    </w:p>
    <w:p w:rsidR="00264690" w:rsidRPr="002120AE" w:rsidRDefault="00264690" w:rsidP="00264690">
      <w:pPr>
        <w:spacing w:after="0"/>
        <w:jc w:val="center"/>
        <w:rPr>
          <w:rFonts w:ascii="Times New Roman" w:hAnsi="Times New Roman" w:cs="Times New Roman"/>
          <w:b/>
        </w:rPr>
      </w:pPr>
    </w:p>
    <w:p w:rsidR="00264690" w:rsidRDefault="00264690" w:rsidP="00264690">
      <w:pPr>
        <w:adjustRightInd w:val="0"/>
        <w:spacing w:after="0"/>
        <w:jc w:val="center"/>
        <w:rPr>
          <w:rFonts w:ascii="Times New Roman" w:hAnsi="Times New Roman"/>
          <w:b/>
        </w:rPr>
      </w:pPr>
      <w:r w:rsidRPr="007936B9">
        <w:rPr>
          <w:rFonts w:ascii="Times New Roman" w:hAnsi="Times New Roman"/>
          <w:b/>
        </w:rPr>
        <w:t>Előterjesztés</w:t>
      </w:r>
    </w:p>
    <w:p w:rsidR="00264690" w:rsidRDefault="00264690" w:rsidP="00264690">
      <w:pPr>
        <w:adjustRightInd w:val="0"/>
        <w:spacing w:after="0"/>
        <w:jc w:val="center"/>
        <w:rPr>
          <w:rFonts w:ascii="Times New Roman" w:hAnsi="Times New Roman"/>
          <w:b/>
        </w:rPr>
      </w:pPr>
    </w:p>
    <w:p w:rsidR="00A71B27" w:rsidRPr="00264690" w:rsidRDefault="00FF7B1E" w:rsidP="00A71B27">
      <w:pPr>
        <w:jc w:val="center"/>
        <w:rPr>
          <w:rFonts w:ascii="Times New Roman" w:hAnsi="Times New Roman" w:cs="Times New Roman"/>
          <w:b/>
          <w:bCs/>
          <w:sz w:val="24"/>
          <w:szCs w:val="24"/>
        </w:rPr>
      </w:pPr>
      <w:r>
        <w:rPr>
          <w:rFonts w:ascii="Times New Roman" w:hAnsi="Times New Roman" w:cs="Times New Roman"/>
          <w:b/>
          <w:bCs/>
          <w:sz w:val="24"/>
          <w:szCs w:val="24"/>
        </w:rPr>
        <w:t xml:space="preserve">Önkormányzatok Pénzügyi </w:t>
      </w:r>
      <w:r w:rsidR="000B5A36">
        <w:rPr>
          <w:rFonts w:ascii="Times New Roman" w:hAnsi="Times New Roman" w:cs="Times New Roman"/>
          <w:b/>
          <w:bCs/>
          <w:sz w:val="24"/>
          <w:szCs w:val="24"/>
        </w:rPr>
        <w:t>monitoring alapján végzett ellenőrzésének lezárása</w:t>
      </w:r>
    </w:p>
    <w:p w:rsidR="00264690" w:rsidRPr="00805D6C" w:rsidRDefault="00264690" w:rsidP="00A71B27">
      <w:pPr>
        <w:spacing w:after="0"/>
        <w:rPr>
          <w:rFonts w:ascii="Times New Roman" w:hAnsi="Times New Roman" w:cs="Times New Roman"/>
          <w:b/>
          <w:sz w:val="24"/>
          <w:szCs w:val="24"/>
        </w:rPr>
      </w:pPr>
    </w:p>
    <w:p w:rsidR="00264690" w:rsidRPr="002120AE" w:rsidRDefault="00264690" w:rsidP="00264690">
      <w:pPr>
        <w:spacing w:after="0"/>
        <w:rPr>
          <w:rFonts w:ascii="Times New Roman" w:hAnsi="Times New Roman" w:cs="Times New Roman"/>
          <w:sz w:val="24"/>
          <w:szCs w:val="24"/>
        </w:rPr>
      </w:pPr>
      <w:r w:rsidRPr="002120AE">
        <w:rPr>
          <w:rFonts w:ascii="Times New Roman" w:hAnsi="Times New Roman" w:cs="Times New Roman"/>
          <w:sz w:val="24"/>
          <w:szCs w:val="24"/>
        </w:rPr>
        <w:t xml:space="preserve">A napirendet tárgyaló ülés dátuma: </w:t>
      </w:r>
      <w:r w:rsidRPr="002120AE">
        <w:rPr>
          <w:rFonts w:ascii="Times New Roman" w:hAnsi="Times New Roman" w:cs="Times New Roman"/>
          <w:sz w:val="24"/>
          <w:szCs w:val="24"/>
        </w:rPr>
        <w:tab/>
      </w:r>
      <w:r w:rsidRPr="002120AE">
        <w:rPr>
          <w:rFonts w:ascii="Times New Roman" w:hAnsi="Times New Roman" w:cs="Times New Roman"/>
          <w:sz w:val="24"/>
          <w:szCs w:val="24"/>
        </w:rPr>
        <w:tab/>
      </w:r>
      <w:r w:rsidRPr="002120AE">
        <w:rPr>
          <w:rFonts w:ascii="Times New Roman" w:hAnsi="Times New Roman" w:cs="Times New Roman"/>
          <w:sz w:val="24"/>
          <w:szCs w:val="24"/>
        </w:rPr>
        <w:tab/>
        <w:t>20</w:t>
      </w:r>
      <w:r>
        <w:rPr>
          <w:rFonts w:ascii="Times New Roman" w:hAnsi="Times New Roman" w:cs="Times New Roman"/>
          <w:sz w:val="24"/>
          <w:szCs w:val="24"/>
        </w:rPr>
        <w:t>20.0</w:t>
      </w:r>
      <w:r w:rsidR="00FF7B1E">
        <w:rPr>
          <w:rFonts w:ascii="Times New Roman" w:hAnsi="Times New Roman" w:cs="Times New Roman"/>
          <w:sz w:val="24"/>
          <w:szCs w:val="24"/>
        </w:rPr>
        <w:t>2.03</w:t>
      </w:r>
      <w:r>
        <w:rPr>
          <w:rFonts w:ascii="Times New Roman" w:hAnsi="Times New Roman" w:cs="Times New Roman"/>
          <w:sz w:val="24"/>
          <w:szCs w:val="24"/>
        </w:rPr>
        <w:t>.</w:t>
      </w:r>
    </w:p>
    <w:p w:rsidR="00264690" w:rsidRPr="002120AE" w:rsidRDefault="00264690" w:rsidP="00264690">
      <w:pPr>
        <w:spacing w:after="0"/>
        <w:rPr>
          <w:rFonts w:ascii="Times New Roman" w:hAnsi="Times New Roman" w:cs="Times New Roman"/>
          <w:sz w:val="24"/>
          <w:szCs w:val="24"/>
        </w:rPr>
      </w:pPr>
      <w:r w:rsidRPr="002120AE">
        <w:rPr>
          <w:rFonts w:ascii="Times New Roman" w:hAnsi="Times New Roman" w:cs="Times New Roman"/>
          <w:sz w:val="24"/>
          <w:szCs w:val="24"/>
        </w:rPr>
        <w:t xml:space="preserve">A napirendet tárgyaló ülés: </w:t>
      </w:r>
      <w:r w:rsidRPr="002120AE">
        <w:rPr>
          <w:rFonts w:ascii="Times New Roman" w:hAnsi="Times New Roman" w:cs="Times New Roman"/>
          <w:sz w:val="24"/>
          <w:szCs w:val="24"/>
        </w:rPr>
        <w:tab/>
      </w:r>
      <w:r w:rsidRPr="002120AE">
        <w:rPr>
          <w:rFonts w:ascii="Times New Roman" w:hAnsi="Times New Roman" w:cs="Times New Roman"/>
          <w:sz w:val="24"/>
          <w:szCs w:val="24"/>
        </w:rPr>
        <w:tab/>
      </w:r>
      <w:r w:rsidRPr="002120AE">
        <w:rPr>
          <w:rFonts w:ascii="Times New Roman" w:hAnsi="Times New Roman" w:cs="Times New Roman"/>
          <w:sz w:val="24"/>
          <w:szCs w:val="24"/>
        </w:rPr>
        <w:tab/>
      </w:r>
      <w:r w:rsidRPr="002120AE">
        <w:rPr>
          <w:rFonts w:ascii="Times New Roman" w:hAnsi="Times New Roman" w:cs="Times New Roman"/>
          <w:sz w:val="24"/>
          <w:szCs w:val="24"/>
        </w:rPr>
        <w:tab/>
      </w:r>
      <w:r>
        <w:rPr>
          <w:rFonts w:ascii="Times New Roman" w:hAnsi="Times New Roman" w:cs="Times New Roman"/>
          <w:sz w:val="24"/>
          <w:szCs w:val="24"/>
        </w:rPr>
        <w:t xml:space="preserve">Pénzügyi Bizottság, </w:t>
      </w:r>
      <w:r w:rsidRPr="002120AE">
        <w:rPr>
          <w:rFonts w:ascii="Times New Roman" w:hAnsi="Times New Roman" w:cs="Times New Roman"/>
          <w:sz w:val="24"/>
          <w:szCs w:val="24"/>
        </w:rPr>
        <w:t xml:space="preserve">Képviselő-testület </w:t>
      </w:r>
    </w:p>
    <w:p w:rsidR="00264690" w:rsidRPr="002120AE" w:rsidRDefault="00264690" w:rsidP="00264690">
      <w:pPr>
        <w:spacing w:after="0"/>
        <w:rPr>
          <w:rFonts w:ascii="Times New Roman" w:hAnsi="Times New Roman" w:cs="Times New Roman"/>
          <w:sz w:val="24"/>
          <w:szCs w:val="24"/>
        </w:rPr>
      </w:pPr>
      <w:r w:rsidRPr="002120AE">
        <w:rPr>
          <w:rFonts w:ascii="Times New Roman" w:hAnsi="Times New Roman" w:cs="Times New Roman"/>
          <w:sz w:val="24"/>
          <w:szCs w:val="24"/>
        </w:rPr>
        <w:t xml:space="preserve">Az előterjesztést készítette: </w:t>
      </w:r>
      <w:r w:rsidRPr="002120AE">
        <w:rPr>
          <w:rFonts w:ascii="Times New Roman" w:hAnsi="Times New Roman" w:cs="Times New Roman"/>
          <w:sz w:val="24"/>
          <w:szCs w:val="24"/>
        </w:rPr>
        <w:tab/>
      </w:r>
      <w:r w:rsidRPr="002120AE">
        <w:rPr>
          <w:rFonts w:ascii="Times New Roman" w:hAnsi="Times New Roman" w:cs="Times New Roman"/>
          <w:sz w:val="24"/>
          <w:szCs w:val="24"/>
        </w:rPr>
        <w:tab/>
      </w:r>
      <w:r w:rsidRPr="002120AE">
        <w:rPr>
          <w:rFonts w:ascii="Times New Roman" w:hAnsi="Times New Roman" w:cs="Times New Roman"/>
          <w:sz w:val="24"/>
          <w:szCs w:val="24"/>
        </w:rPr>
        <w:tab/>
      </w:r>
      <w:r w:rsidRPr="002120AE">
        <w:rPr>
          <w:rFonts w:ascii="Times New Roman" w:hAnsi="Times New Roman" w:cs="Times New Roman"/>
          <w:sz w:val="24"/>
          <w:szCs w:val="24"/>
        </w:rPr>
        <w:tab/>
      </w:r>
      <w:r>
        <w:rPr>
          <w:rFonts w:ascii="Times New Roman" w:hAnsi="Times New Roman" w:cs="Times New Roman"/>
          <w:sz w:val="24"/>
          <w:szCs w:val="24"/>
        </w:rPr>
        <w:t>jegyző</w:t>
      </w:r>
    </w:p>
    <w:p w:rsidR="00264690" w:rsidRPr="002120AE" w:rsidRDefault="00264690" w:rsidP="00264690">
      <w:pPr>
        <w:spacing w:after="0"/>
        <w:rPr>
          <w:rFonts w:ascii="Times New Roman" w:hAnsi="Times New Roman" w:cs="Times New Roman"/>
          <w:sz w:val="24"/>
          <w:szCs w:val="24"/>
        </w:rPr>
      </w:pPr>
      <w:r w:rsidRPr="002120AE">
        <w:rPr>
          <w:rFonts w:ascii="Times New Roman" w:hAnsi="Times New Roman" w:cs="Times New Roman"/>
          <w:sz w:val="24"/>
          <w:szCs w:val="24"/>
        </w:rPr>
        <w:t>Előterjesztő:</w:t>
      </w:r>
      <w:r w:rsidRPr="002120AE">
        <w:rPr>
          <w:rFonts w:ascii="Times New Roman" w:hAnsi="Times New Roman" w:cs="Times New Roman"/>
          <w:sz w:val="24"/>
          <w:szCs w:val="24"/>
        </w:rPr>
        <w:tab/>
      </w:r>
      <w:r w:rsidRPr="002120AE">
        <w:rPr>
          <w:rFonts w:ascii="Times New Roman" w:hAnsi="Times New Roman" w:cs="Times New Roman"/>
          <w:sz w:val="24"/>
          <w:szCs w:val="24"/>
        </w:rPr>
        <w:tab/>
      </w:r>
      <w:r w:rsidRPr="002120AE">
        <w:rPr>
          <w:rFonts w:ascii="Times New Roman" w:hAnsi="Times New Roman" w:cs="Times New Roman"/>
          <w:sz w:val="24"/>
          <w:szCs w:val="24"/>
        </w:rPr>
        <w:tab/>
      </w:r>
      <w:r w:rsidRPr="002120AE">
        <w:rPr>
          <w:rFonts w:ascii="Times New Roman" w:hAnsi="Times New Roman" w:cs="Times New Roman"/>
          <w:sz w:val="24"/>
          <w:szCs w:val="24"/>
        </w:rPr>
        <w:tab/>
      </w:r>
      <w:r w:rsidRPr="002120AE">
        <w:rPr>
          <w:rFonts w:ascii="Times New Roman" w:hAnsi="Times New Roman" w:cs="Times New Roman"/>
          <w:sz w:val="24"/>
          <w:szCs w:val="24"/>
        </w:rPr>
        <w:tab/>
      </w:r>
      <w:r w:rsidRPr="002120AE">
        <w:rPr>
          <w:rFonts w:ascii="Times New Roman" w:hAnsi="Times New Roman" w:cs="Times New Roman"/>
          <w:sz w:val="24"/>
          <w:szCs w:val="24"/>
        </w:rPr>
        <w:tab/>
      </w:r>
      <w:r>
        <w:rPr>
          <w:rFonts w:ascii="Times New Roman" w:hAnsi="Times New Roman" w:cs="Times New Roman"/>
          <w:sz w:val="24"/>
          <w:szCs w:val="24"/>
        </w:rPr>
        <w:t>Polgármester</w:t>
      </w:r>
      <w:r w:rsidRPr="002120AE">
        <w:rPr>
          <w:rFonts w:ascii="Times New Roman" w:hAnsi="Times New Roman" w:cs="Times New Roman"/>
          <w:sz w:val="24"/>
          <w:szCs w:val="24"/>
        </w:rPr>
        <w:t xml:space="preserve"> </w:t>
      </w:r>
    </w:p>
    <w:p w:rsidR="00264690" w:rsidRPr="002120AE" w:rsidRDefault="00264690" w:rsidP="00264690">
      <w:pPr>
        <w:spacing w:after="0"/>
        <w:rPr>
          <w:rFonts w:ascii="Times New Roman" w:hAnsi="Times New Roman" w:cs="Times New Roman"/>
          <w:sz w:val="24"/>
          <w:szCs w:val="24"/>
        </w:rPr>
      </w:pPr>
      <w:r w:rsidRPr="002120AE">
        <w:rPr>
          <w:rFonts w:ascii="Times New Roman" w:hAnsi="Times New Roman" w:cs="Times New Roman"/>
          <w:sz w:val="24"/>
          <w:szCs w:val="24"/>
        </w:rPr>
        <w:t xml:space="preserve">A napirendet tárgyaló ülés típusa: </w:t>
      </w:r>
      <w:r w:rsidRPr="002120AE">
        <w:rPr>
          <w:rFonts w:ascii="Times New Roman" w:hAnsi="Times New Roman" w:cs="Times New Roman"/>
          <w:sz w:val="24"/>
          <w:szCs w:val="24"/>
        </w:rPr>
        <w:tab/>
      </w:r>
      <w:r w:rsidRPr="002120AE">
        <w:rPr>
          <w:rFonts w:ascii="Times New Roman" w:hAnsi="Times New Roman" w:cs="Times New Roman"/>
          <w:sz w:val="24"/>
          <w:szCs w:val="24"/>
        </w:rPr>
        <w:tab/>
      </w:r>
      <w:r w:rsidRPr="002120AE">
        <w:rPr>
          <w:rFonts w:ascii="Times New Roman" w:hAnsi="Times New Roman" w:cs="Times New Roman"/>
          <w:sz w:val="24"/>
          <w:szCs w:val="24"/>
        </w:rPr>
        <w:tab/>
      </w:r>
      <w:r w:rsidRPr="002120AE">
        <w:rPr>
          <w:rFonts w:ascii="Times New Roman" w:hAnsi="Times New Roman" w:cs="Times New Roman"/>
          <w:sz w:val="24"/>
          <w:szCs w:val="24"/>
          <w:u w:val="single"/>
        </w:rPr>
        <w:t xml:space="preserve">nyílt </w:t>
      </w:r>
      <w:r w:rsidRPr="002120AE">
        <w:rPr>
          <w:rFonts w:ascii="Times New Roman" w:hAnsi="Times New Roman" w:cs="Times New Roman"/>
          <w:sz w:val="24"/>
          <w:szCs w:val="24"/>
        </w:rPr>
        <w:t xml:space="preserve">/ zárt </w:t>
      </w:r>
    </w:p>
    <w:p w:rsidR="00264690" w:rsidRPr="002120AE" w:rsidRDefault="00264690" w:rsidP="00264690">
      <w:pPr>
        <w:spacing w:after="0"/>
        <w:rPr>
          <w:rFonts w:ascii="Times New Roman" w:hAnsi="Times New Roman" w:cs="Times New Roman"/>
          <w:sz w:val="24"/>
          <w:szCs w:val="24"/>
        </w:rPr>
      </w:pPr>
      <w:r w:rsidRPr="002120AE">
        <w:rPr>
          <w:rFonts w:ascii="Times New Roman" w:hAnsi="Times New Roman" w:cs="Times New Roman"/>
          <w:sz w:val="24"/>
          <w:szCs w:val="24"/>
        </w:rPr>
        <w:t xml:space="preserve">A napirendet tárgyaló ülés típusa: </w:t>
      </w:r>
      <w:r w:rsidRPr="002120AE">
        <w:rPr>
          <w:rFonts w:ascii="Times New Roman" w:hAnsi="Times New Roman" w:cs="Times New Roman"/>
          <w:sz w:val="24"/>
          <w:szCs w:val="24"/>
        </w:rPr>
        <w:tab/>
      </w:r>
      <w:r w:rsidRPr="002120AE">
        <w:rPr>
          <w:rFonts w:ascii="Times New Roman" w:hAnsi="Times New Roman" w:cs="Times New Roman"/>
          <w:sz w:val="24"/>
          <w:szCs w:val="24"/>
        </w:rPr>
        <w:tab/>
      </w:r>
      <w:r w:rsidRPr="002120AE">
        <w:rPr>
          <w:rFonts w:ascii="Times New Roman" w:hAnsi="Times New Roman" w:cs="Times New Roman"/>
          <w:sz w:val="24"/>
          <w:szCs w:val="24"/>
        </w:rPr>
        <w:tab/>
      </w:r>
      <w:r w:rsidRPr="00440355">
        <w:rPr>
          <w:rFonts w:ascii="Times New Roman" w:hAnsi="Times New Roman" w:cs="Times New Roman"/>
          <w:sz w:val="24"/>
          <w:szCs w:val="24"/>
          <w:u w:val="single"/>
        </w:rPr>
        <w:t>rendes</w:t>
      </w:r>
      <w:r w:rsidRPr="002120AE">
        <w:rPr>
          <w:rFonts w:ascii="Times New Roman" w:hAnsi="Times New Roman" w:cs="Times New Roman"/>
          <w:sz w:val="24"/>
          <w:szCs w:val="24"/>
        </w:rPr>
        <w:t xml:space="preserve"> / </w:t>
      </w:r>
      <w:r w:rsidRPr="00440355">
        <w:rPr>
          <w:rFonts w:ascii="Times New Roman" w:hAnsi="Times New Roman" w:cs="Times New Roman"/>
          <w:sz w:val="24"/>
          <w:szCs w:val="24"/>
        </w:rPr>
        <w:t xml:space="preserve">rendkívüli </w:t>
      </w:r>
    </w:p>
    <w:p w:rsidR="00264690" w:rsidRPr="002120AE" w:rsidRDefault="00264690" w:rsidP="00264690">
      <w:pPr>
        <w:spacing w:after="0"/>
        <w:rPr>
          <w:rFonts w:ascii="Times New Roman" w:hAnsi="Times New Roman" w:cs="Times New Roman"/>
          <w:sz w:val="24"/>
          <w:szCs w:val="24"/>
        </w:rPr>
      </w:pPr>
      <w:r w:rsidRPr="002120AE">
        <w:rPr>
          <w:rFonts w:ascii="Times New Roman" w:hAnsi="Times New Roman" w:cs="Times New Roman"/>
          <w:sz w:val="24"/>
          <w:szCs w:val="24"/>
        </w:rPr>
        <w:t xml:space="preserve">A </w:t>
      </w:r>
      <w:r>
        <w:rPr>
          <w:rFonts w:ascii="Times New Roman" w:hAnsi="Times New Roman" w:cs="Times New Roman"/>
          <w:sz w:val="24"/>
          <w:szCs w:val="24"/>
        </w:rPr>
        <w:t>határozat</w:t>
      </w:r>
      <w:r w:rsidRPr="002120AE">
        <w:rPr>
          <w:rFonts w:ascii="Times New Roman" w:hAnsi="Times New Roman" w:cs="Times New Roman"/>
          <w:sz w:val="24"/>
          <w:szCs w:val="24"/>
        </w:rPr>
        <w:t xml:space="preserve"> elfogadásához szükséges többség típusát: </w:t>
      </w:r>
      <w:r w:rsidRPr="00805D6C">
        <w:rPr>
          <w:rFonts w:ascii="Times New Roman" w:hAnsi="Times New Roman" w:cs="Times New Roman"/>
          <w:sz w:val="24"/>
          <w:szCs w:val="24"/>
          <w:u w:val="single"/>
        </w:rPr>
        <w:t>egyszerű</w:t>
      </w:r>
      <w:r w:rsidRPr="002120AE">
        <w:rPr>
          <w:rFonts w:ascii="Times New Roman" w:hAnsi="Times New Roman" w:cs="Times New Roman"/>
          <w:sz w:val="24"/>
          <w:szCs w:val="24"/>
        </w:rPr>
        <w:t xml:space="preserve"> / </w:t>
      </w:r>
      <w:r w:rsidRPr="00805D6C">
        <w:rPr>
          <w:rFonts w:ascii="Times New Roman" w:hAnsi="Times New Roman" w:cs="Times New Roman"/>
          <w:sz w:val="24"/>
          <w:szCs w:val="24"/>
        </w:rPr>
        <w:t xml:space="preserve">minősített </w:t>
      </w:r>
    </w:p>
    <w:p w:rsidR="00264690" w:rsidRPr="002120AE" w:rsidRDefault="00264690" w:rsidP="00264690">
      <w:pPr>
        <w:spacing w:after="0"/>
        <w:rPr>
          <w:rFonts w:ascii="Times New Roman" w:hAnsi="Times New Roman" w:cs="Times New Roman"/>
          <w:sz w:val="24"/>
          <w:szCs w:val="24"/>
        </w:rPr>
      </w:pPr>
      <w:r w:rsidRPr="002120AE">
        <w:rPr>
          <w:rFonts w:ascii="Times New Roman" w:hAnsi="Times New Roman" w:cs="Times New Roman"/>
          <w:sz w:val="24"/>
          <w:szCs w:val="24"/>
        </w:rPr>
        <w:t xml:space="preserve">A szavazás módja: </w:t>
      </w:r>
      <w:r w:rsidRPr="002120AE">
        <w:rPr>
          <w:rFonts w:ascii="Times New Roman" w:hAnsi="Times New Roman" w:cs="Times New Roman"/>
          <w:sz w:val="24"/>
          <w:szCs w:val="24"/>
        </w:rPr>
        <w:tab/>
      </w:r>
      <w:r w:rsidRPr="002120AE">
        <w:rPr>
          <w:rFonts w:ascii="Times New Roman" w:hAnsi="Times New Roman" w:cs="Times New Roman"/>
          <w:sz w:val="24"/>
          <w:szCs w:val="24"/>
        </w:rPr>
        <w:tab/>
      </w:r>
      <w:r w:rsidRPr="002120AE">
        <w:rPr>
          <w:rFonts w:ascii="Times New Roman" w:hAnsi="Times New Roman" w:cs="Times New Roman"/>
          <w:sz w:val="24"/>
          <w:szCs w:val="24"/>
        </w:rPr>
        <w:tab/>
      </w:r>
      <w:r w:rsidRPr="002120AE">
        <w:rPr>
          <w:rFonts w:ascii="Times New Roman" w:hAnsi="Times New Roman" w:cs="Times New Roman"/>
          <w:sz w:val="24"/>
          <w:szCs w:val="24"/>
        </w:rPr>
        <w:tab/>
      </w:r>
      <w:r w:rsidRPr="002120AE">
        <w:rPr>
          <w:rFonts w:ascii="Times New Roman" w:hAnsi="Times New Roman" w:cs="Times New Roman"/>
          <w:sz w:val="24"/>
          <w:szCs w:val="24"/>
        </w:rPr>
        <w:tab/>
      </w:r>
      <w:r w:rsidRPr="002120AE">
        <w:rPr>
          <w:rFonts w:ascii="Times New Roman" w:hAnsi="Times New Roman" w:cs="Times New Roman"/>
          <w:sz w:val="24"/>
          <w:szCs w:val="24"/>
          <w:u w:val="single"/>
        </w:rPr>
        <w:t>nyílt</w:t>
      </w:r>
      <w:r w:rsidRPr="002120AE">
        <w:rPr>
          <w:rFonts w:ascii="Times New Roman" w:hAnsi="Times New Roman" w:cs="Times New Roman"/>
          <w:sz w:val="24"/>
          <w:szCs w:val="24"/>
        </w:rPr>
        <w:t xml:space="preserve"> / titkos</w:t>
      </w:r>
    </w:p>
    <w:p w:rsidR="00264690" w:rsidRPr="002120AE" w:rsidRDefault="00264690" w:rsidP="00264690">
      <w:pPr>
        <w:spacing w:after="0"/>
        <w:rPr>
          <w:rFonts w:ascii="Times New Roman" w:hAnsi="Times New Roman" w:cs="Times New Roman"/>
          <w:sz w:val="24"/>
          <w:szCs w:val="24"/>
        </w:rPr>
      </w:pPr>
    </w:p>
    <w:p w:rsidR="00264690" w:rsidRPr="000B5A36" w:rsidRDefault="00264690" w:rsidP="00264690">
      <w:pPr>
        <w:jc w:val="both"/>
        <w:rPr>
          <w:rFonts w:ascii="Times New Roman" w:hAnsi="Times New Roman" w:cs="Times New Roman"/>
          <w:b/>
          <w:sz w:val="24"/>
          <w:szCs w:val="24"/>
        </w:rPr>
      </w:pPr>
      <w:r w:rsidRPr="000B5A36">
        <w:rPr>
          <w:rFonts w:ascii="Times New Roman" w:hAnsi="Times New Roman" w:cs="Times New Roman"/>
          <w:b/>
          <w:sz w:val="24"/>
          <w:szCs w:val="24"/>
        </w:rPr>
        <w:t>1.Előzmények, különösen az adott tárgykörben hozott korábbi testületi döntések és azok végrehajtásának állása: ------</w:t>
      </w:r>
    </w:p>
    <w:p w:rsidR="00264690" w:rsidRDefault="00264690" w:rsidP="00264690">
      <w:pPr>
        <w:jc w:val="both"/>
        <w:rPr>
          <w:rFonts w:ascii="Times New Roman" w:hAnsi="Times New Roman" w:cs="Times New Roman"/>
          <w:sz w:val="24"/>
          <w:szCs w:val="24"/>
        </w:rPr>
      </w:pPr>
      <w:bookmarkStart w:id="0" w:name="_GoBack"/>
      <w:bookmarkEnd w:id="0"/>
      <w:r>
        <w:rPr>
          <w:rFonts w:ascii="Times New Roman" w:hAnsi="Times New Roman" w:cs="Times New Roman"/>
          <w:b/>
          <w:sz w:val="24"/>
          <w:szCs w:val="24"/>
        </w:rPr>
        <w:t>2</w:t>
      </w:r>
      <w:r w:rsidRPr="005B6ACD">
        <w:rPr>
          <w:rFonts w:ascii="Times New Roman" w:hAnsi="Times New Roman" w:cs="Times New Roman"/>
          <w:b/>
          <w:sz w:val="24"/>
          <w:szCs w:val="24"/>
        </w:rPr>
        <w:t>. J</w:t>
      </w:r>
      <w:r>
        <w:rPr>
          <w:rFonts w:ascii="Times New Roman" w:hAnsi="Times New Roman" w:cs="Times New Roman"/>
          <w:b/>
          <w:sz w:val="24"/>
          <w:szCs w:val="24"/>
        </w:rPr>
        <w:t>ogszabályi hivatkozások</w:t>
      </w:r>
      <w:r>
        <w:rPr>
          <w:rFonts w:ascii="Times New Roman" w:hAnsi="Times New Roman" w:cs="Times New Roman"/>
          <w:sz w:val="24"/>
          <w:szCs w:val="24"/>
        </w:rPr>
        <w:t xml:space="preserve">: </w:t>
      </w:r>
      <w:r w:rsidR="000B5A36">
        <w:rPr>
          <w:rFonts w:ascii="Times New Roman" w:hAnsi="Times New Roman" w:cs="Times New Roman"/>
          <w:sz w:val="24"/>
          <w:szCs w:val="24"/>
        </w:rPr>
        <w:t>------</w:t>
      </w:r>
    </w:p>
    <w:p w:rsidR="00264690" w:rsidRDefault="00264690" w:rsidP="00264690">
      <w:pPr>
        <w:spacing w:after="0"/>
        <w:jc w:val="both"/>
        <w:rPr>
          <w:rFonts w:ascii="Times New Roman" w:hAnsi="Times New Roman" w:cs="Times New Roman"/>
          <w:sz w:val="24"/>
          <w:szCs w:val="24"/>
        </w:rPr>
      </w:pPr>
      <w:r>
        <w:rPr>
          <w:rFonts w:ascii="Times New Roman" w:hAnsi="Times New Roman" w:cs="Times New Roman"/>
          <w:b/>
          <w:sz w:val="24"/>
          <w:szCs w:val="24"/>
        </w:rPr>
        <w:t>3.K</w:t>
      </w:r>
      <w:r w:rsidRPr="00201913">
        <w:rPr>
          <w:rFonts w:ascii="Times New Roman" w:hAnsi="Times New Roman" w:cs="Times New Roman"/>
          <w:b/>
          <w:sz w:val="24"/>
          <w:szCs w:val="24"/>
        </w:rPr>
        <w:t>öltségkihatások</w:t>
      </w:r>
      <w:r w:rsidRPr="00A31404">
        <w:rPr>
          <w:rFonts w:ascii="Times New Roman" w:hAnsi="Times New Roman" w:cs="Times New Roman"/>
          <w:sz w:val="24"/>
          <w:szCs w:val="24"/>
        </w:rPr>
        <w:t xml:space="preserve"> és egyéb szükséges feltételeket, illetve megteremtésük javasolt forrásai</w:t>
      </w:r>
      <w:r>
        <w:rPr>
          <w:rFonts w:ascii="Times New Roman" w:hAnsi="Times New Roman" w:cs="Times New Roman"/>
          <w:sz w:val="24"/>
          <w:szCs w:val="24"/>
        </w:rPr>
        <w:t>:</w:t>
      </w:r>
    </w:p>
    <w:p w:rsidR="00264690" w:rsidRPr="00F82FBF" w:rsidRDefault="00264690" w:rsidP="00264690">
      <w:pPr>
        <w:spacing w:after="0"/>
        <w:jc w:val="both"/>
        <w:rPr>
          <w:rFonts w:ascii="Times New Roman" w:hAnsi="Times New Roman" w:cs="Times New Roman"/>
          <w:bCs/>
        </w:rPr>
      </w:pPr>
      <w:r w:rsidRPr="00F82FBF">
        <w:rPr>
          <w:rFonts w:ascii="Times New Roman" w:hAnsi="Times New Roman" w:cs="Times New Roman"/>
          <w:bCs/>
        </w:rPr>
        <w:t>Nincs</w:t>
      </w:r>
    </w:p>
    <w:p w:rsidR="00264690" w:rsidRDefault="00264690" w:rsidP="00264690">
      <w:pPr>
        <w:spacing w:after="0"/>
        <w:jc w:val="both"/>
        <w:rPr>
          <w:rFonts w:ascii="Times New Roman" w:hAnsi="Times New Roman" w:cs="Times New Roman"/>
          <w:b/>
        </w:rPr>
      </w:pPr>
    </w:p>
    <w:p w:rsidR="00264690" w:rsidRDefault="00264690" w:rsidP="00264690">
      <w:pPr>
        <w:spacing w:after="0"/>
        <w:jc w:val="both"/>
        <w:rPr>
          <w:rFonts w:ascii="Times New Roman" w:hAnsi="Times New Roman" w:cs="Times New Roman"/>
          <w:b/>
          <w:sz w:val="24"/>
          <w:szCs w:val="24"/>
        </w:rPr>
      </w:pPr>
      <w:r w:rsidRPr="00B374A0">
        <w:rPr>
          <w:rFonts w:ascii="Times New Roman" w:hAnsi="Times New Roman" w:cs="Times New Roman"/>
          <w:b/>
          <w:sz w:val="24"/>
          <w:szCs w:val="24"/>
        </w:rPr>
        <w:t xml:space="preserve">4. Tényállás bemutatása: </w:t>
      </w:r>
    </w:p>
    <w:p w:rsidR="00FF7B1E" w:rsidRDefault="00FF7B1E" w:rsidP="00FF7B1E">
      <w:pPr>
        <w:pStyle w:val="NormlWeb"/>
        <w:shd w:val="clear" w:color="auto" w:fill="FFFFFF"/>
        <w:spacing w:before="0" w:beforeAutospacing="0" w:after="0" w:afterAutospacing="0" w:line="300" w:lineRule="atLeast"/>
        <w:jc w:val="both"/>
        <w:rPr>
          <w:rFonts w:ascii="Times New Roman" w:hAnsi="Times New Roman" w:cs="Times New Roman"/>
          <w:b/>
          <w:bCs/>
          <w:color w:val="000000"/>
          <w:sz w:val="24"/>
          <w:szCs w:val="24"/>
        </w:rPr>
      </w:pPr>
    </w:p>
    <w:p w:rsidR="00FF7B1E" w:rsidRDefault="00FF7B1E" w:rsidP="00FF7B1E">
      <w:pPr>
        <w:pStyle w:val="NormlWeb"/>
        <w:shd w:val="clear" w:color="auto" w:fill="FFFFFF"/>
        <w:spacing w:before="0" w:beforeAutospacing="0" w:after="0" w:afterAutospacing="0" w:line="300" w:lineRule="atLeast"/>
        <w:jc w:val="both"/>
        <w:rPr>
          <w:rFonts w:ascii="Times New Roman" w:hAnsi="Times New Roman" w:cs="Times New Roman"/>
          <w:b/>
          <w:bCs/>
          <w:color w:val="000000"/>
          <w:sz w:val="24"/>
          <w:szCs w:val="24"/>
        </w:rPr>
      </w:pPr>
      <w:r w:rsidRPr="00FF7B1E">
        <w:rPr>
          <w:rFonts w:ascii="Times New Roman" w:hAnsi="Times New Roman" w:cs="Times New Roman"/>
          <w:b/>
          <w:bCs/>
          <w:color w:val="000000"/>
          <w:sz w:val="24"/>
          <w:szCs w:val="24"/>
        </w:rPr>
        <w:t xml:space="preserve">Az Állami Számvevőszék a 2019. első félévi ellenőrzési terve alapján </w:t>
      </w:r>
      <w:r>
        <w:rPr>
          <w:rFonts w:ascii="Times New Roman" w:hAnsi="Times New Roman" w:cs="Times New Roman"/>
          <w:b/>
          <w:bCs/>
          <w:color w:val="000000"/>
          <w:sz w:val="24"/>
          <w:szCs w:val="24"/>
        </w:rPr>
        <w:t>220</w:t>
      </w:r>
      <w:r w:rsidRPr="00FF7B1E">
        <w:rPr>
          <w:rFonts w:ascii="Times New Roman" w:hAnsi="Times New Roman" w:cs="Times New Roman"/>
          <w:b/>
          <w:bCs/>
          <w:color w:val="000000"/>
          <w:sz w:val="24"/>
          <w:szCs w:val="24"/>
        </w:rPr>
        <w:t xml:space="preserve"> önkormányzati településtípus gazdálkodás fenntarthatóságának ellenőrzését kezd</w:t>
      </w:r>
      <w:r>
        <w:rPr>
          <w:rFonts w:ascii="Times New Roman" w:hAnsi="Times New Roman" w:cs="Times New Roman"/>
          <w:b/>
          <w:bCs/>
          <w:color w:val="000000"/>
          <w:sz w:val="24"/>
          <w:szCs w:val="24"/>
        </w:rPr>
        <w:t>te meg</w:t>
      </w:r>
      <w:r w:rsidRPr="00FF7B1E">
        <w:rPr>
          <w:rFonts w:ascii="Times New Roman" w:hAnsi="Times New Roman" w:cs="Times New Roman"/>
          <w:b/>
          <w:bCs/>
          <w:color w:val="000000"/>
          <w:sz w:val="24"/>
          <w:szCs w:val="24"/>
        </w:rPr>
        <w:t xml:space="preserve"> a pénzügyi monitoring alapján. </w:t>
      </w:r>
    </w:p>
    <w:p w:rsidR="00FF7B1E" w:rsidRPr="00FF7B1E" w:rsidRDefault="00FF7B1E" w:rsidP="00FF7B1E">
      <w:pPr>
        <w:pStyle w:val="NormlWeb"/>
        <w:shd w:val="clear" w:color="auto" w:fill="FFFFFF"/>
        <w:spacing w:before="0" w:beforeAutospacing="0" w:after="0" w:afterAutospacing="0" w:line="300" w:lineRule="atLeast"/>
        <w:jc w:val="both"/>
        <w:rPr>
          <w:rFonts w:ascii="Times New Roman" w:hAnsi="Times New Roman" w:cs="Times New Roman"/>
          <w:color w:val="000000"/>
          <w:sz w:val="24"/>
          <w:szCs w:val="24"/>
        </w:rPr>
      </w:pPr>
    </w:p>
    <w:p w:rsidR="00FF7B1E" w:rsidRPr="00FF7B1E" w:rsidRDefault="00FF7B1E" w:rsidP="00FF7B1E">
      <w:pPr>
        <w:pStyle w:val="NormlWeb"/>
        <w:shd w:val="clear" w:color="auto" w:fill="FFFFFF"/>
        <w:spacing w:before="0" w:beforeAutospacing="0" w:after="0" w:afterAutospacing="0" w:line="300" w:lineRule="atLeast"/>
        <w:jc w:val="both"/>
        <w:rPr>
          <w:rFonts w:ascii="Times New Roman" w:hAnsi="Times New Roman" w:cs="Times New Roman"/>
          <w:color w:val="000000"/>
          <w:sz w:val="24"/>
          <w:szCs w:val="24"/>
        </w:rPr>
      </w:pPr>
      <w:r w:rsidRPr="00FF7B1E">
        <w:rPr>
          <w:rFonts w:ascii="Times New Roman" w:hAnsi="Times New Roman" w:cs="Times New Roman"/>
          <w:color w:val="000000"/>
          <w:sz w:val="24"/>
          <w:szCs w:val="24"/>
        </w:rPr>
        <w:t>Az ÁSZ stratégiájában célul tűzte ki, hogy az önkormányzatok ellenőrzése során azok pénzügyi-gazdasági helyzetét értékeli, kockázatait feltárja. Az önkormányzati alrendszerben megjelenő gazdálkodási nehézségek, likviditási problémák és az eladósodottság növekedése az ÁSZ figyelmét a 2011. évtől az önkormányzatok pénzügyi helyzetére irányította. Az államháztartás önkormányzati alrendszerének közpénz felhasználása, az önkormányzatok által ellátott feladatok sokrétűsége indokolja, hogy az ÁSZ ellenőrzéseket folytasson a pénzügyi és vagyongazdálkodás területén, hiszen az önkormányzati alrendszer mutatói jelentős hatást gyakorolnak az államháztartás egészére.</w:t>
      </w:r>
    </w:p>
    <w:p w:rsidR="00FF7B1E" w:rsidRPr="00FF7B1E" w:rsidRDefault="00FF7B1E" w:rsidP="00FF7B1E">
      <w:pPr>
        <w:pStyle w:val="NormlWeb"/>
        <w:shd w:val="clear" w:color="auto" w:fill="FFFFFF"/>
        <w:spacing w:before="0" w:beforeAutospacing="0" w:after="0" w:afterAutospacing="0" w:line="300" w:lineRule="atLeast"/>
        <w:jc w:val="both"/>
        <w:rPr>
          <w:rFonts w:ascii="Times New Roman" w:hAnsi="Times New Roman" w:cs="Times New Roman"/>
          <w:color w:val="000000"/>
          <w:sz w:val="24"/>
          <w:szCs w:val="24"/>
        </w:rPr>
      </w:pPr>
      <w:r w:rsidRPr="00FF7B1E">
        <w:rPr>
          <w:rFonts w:ascii="Times New Roman" w:hAnsi="Times New Roman" w:cs="Times New Roman"/>
          <w:color w:val="000000"/>
          <w:sz w:val="24"/>
          <w:szCs w:val="24"/>
        </w:rPr>
        <w:t> </w:t>
      </w:r>
    </w:p>
    <w:p w:rsidR="00FF7B1E" w:rsidRPr="00FF7B1E" w:rsidRDefault="00FF7B1E" w:rsidP="00FF7B1E">
      <w:pPr>
        <w:pStyle w:val="NormlWeb"/>
        <w:shd w:val="clear" w:color="auto" w:fill="FFFFFF"/>
        <w:spacing w:before="0" w:beforeAutospacing="0" w:after="0" w:afterAutospacing="0" w:line="300" w:lineRule="atLeast"/>
        <w:jc w:val="both"/>
        <w:rPr>
          <w:rFonts w:ascii="Times New Roman" w:hAnsi="Times New Roman" w:cs="Times New Roman"/>
          <w:color w:val="000000"/>
          <w:sz w:val="24"/>
          <w:szCs w:val="24"/>
        </w:rPr>
      </w:pPr>
      <w:r w:rsidRPr="00FF7B1E">
        <w:rPr>
          <w:rFonts w:ascii="Times New Roman" w:hAnsi="Times New Roman" w:cs="Times New Roman"/>
          <w:color w:val="000000"/>
          <w:sz w:val="24"/>
          <w:szCs w:val="24"/>
        </w:rPr>
        <w:t xml:space="preserve">A monitoring rendszer az önkormányzatok éves költségvetési beszámolójának, időközi költségvetési jelentéseinek és mérlegjelentéseinek a központi információs rendszerben szereplő adatai értékelése alapján jelzi, hogy melyek azok a területek, ahol olyan kedvezőtlen gazdasági folyamatok, vagy gazdasági események következtek be, amelyek azonnali, vagy egyéb (középtávra szóló) intézkedések megtételét teszik indokolttá. Ennek az egyszerűsített ellenőrzési módszernek az eredményeként megtörténik az önkormányzatok pénzügyi, vagyoni helyzetének megítélése, a pénzügyi egyensúly minősítése, továbbá a változások hatásának </w:t>
      </w:r>
      <w:r w:rsidRPr="00FF7B1E">
        <w:rPr>
          <w:rFonts w:ascii="Times New Roman" w:hAnsi="Times New Roman" w:cs="Times New Roman"/>
          <w:color w:val="000000"/>
          <w:sz w:val="24"/>
          <w:szCs w:val="24"/>
        </w:rPr>
        <w:lastRenderedPageBreak/>
        <w:t>értékelése. Továbbá fontos a beazonosított kockázatok kezelésének előmozdítása önkormányzati és döntéshozói szinten is, támogatva ezzel a jól irányított állam elvének megvalósulását.</w:t>
      </w:r>
    </w:p>
    <w:p w:rsidR="00FF7B1E" w:rsidRPr="00FF7B1E" w:rsidRDefault="00FF7B1E" w:rsidP="00FF7B1E">
      <w:pPr>
        <w:pStyle w:val="NormlWeb"/>
        <w:shd w:val="clear" w:color="auto" w:fill="FFFFFF"/>
        <w:spacing w:before="0" w:beforeAutospacing="0" w:after="0" w:afterAutospacing="0" w:line="300" w:lineRule="atLeast"/>
        <w:jc w:val="both"/>
        <w:rPr>
          <w:rFonts w:ascii="Times New Roman" w:hAnsi="Times New Roman" w:cs="Times New Roman"/>
          <w:color w:val="000000"/>
          <w:sz w:val="24"/>
          <w:szCs w:val="24"/>
        </w:rPr>
      </w:pPr>
      <w:r w:rsidRPr="00FF7B1E">
        <w:rPr>
          <w:rFonts w:ascii="Times New Roman" w:hAnsi="Times New Roman" w:cs="Times New Roman"/>
          <w:color w:val="000000"/>
          <w:sz w:val="24"/>
          <w:szCs w:val="24"/>
        </w:rPr>
        <w:t>  </w:t>
      </w:r>
    </w:p>
    <w:p w:rsidR="005E626E" w:rsidRDefault="00FF7B1E" w:rsidP="00FF7B1E">
      <w:pPr>
        <w:pStyle w:val="NormlWeb"/>
        <w:shd w:val="clear" w:color="auto" w:fill="FFFFFF"/>
        <w:spacing w:before="0" w:beforeAutospacing="0" w:after="0" w:afterAutospacing="0" w:line="300" w:lineRule="atLeast"/>
        <w:jc w:val="both"/>
        <w:rPr>
          <w:rFonts w:ascii="Times New Roman" w:hAnsi="Times New Roman" w:cs="Times New Roman"/>
          <w:color w:val="000000"/>
          <w:sz w:val="24"/>
          <w:szCs w:val="24"/>
        </w:rPr>
      </w:pPr>
      <w:r w:rsidRPr="00FF7B1E">
        <w:rPr>
          <w:rFonts w:ascii="Times New Roman" w:hAnsi="Times New Roman" w:cs="Times New Roman"/>
          <w:color w:val="000000"/>
          <w:sz w:val="24"/>
          <w:szCs w:val="24"/>
        </w:rPr>
        <w:t xml:space="preserve">Az ellenőrzés tárgya az önkormányzati gazdálkodás fenntarthatósága, a törvényben előírt feladatok ellátása, az önkormányzatnál észlelt negatív tendenciák feltárása. </w:t>
      </w:r>
    </w:p>
    <w:p w:rsidR="005E626E" w:rsidRDefault="00FF7B1E" w:rsidP="00FF7B1E">
      <w:pPr>
        <w:pStyle w:val="NormlWeb"/>
        <w:shd w:val="clear" w:color="auto" w:fill="FFFFFF"/>
        <w:spacing w:before="0" w:beforeAutospacing="0" w:after="0" w:afterAutospacing="0" w:line="300" w:lineRule="atLeast"/>
        <w:jc w:val="both"/>
        <w:rPr>
          <w:rFonts w:ascii="Times New Roman" w:hAnsi="Times New Roman" w:cs="Times New Roman"/>
          <w:color w:val="000000"/>
          <w:sz w:val="24"/>
          <w:szCs w:val="24"/>
        </w:rPr>
      </w:pPr>
      <w:r w:rsidRPr="00FF7B1E">
        <w:rPr>
          <w:rFonts w:ascii="Times New Roman" w:hAnsi="Times New Roman" w:cs="Times New Roman"/>
          <w:color w:val="000000"/>
          <w:sz w:val="24"/>
          <w:szCs w:val="24"/>
        </w:rPr>
        <w:t>Az ellenőrzés három fókuszkérdésre irányul, miszerint, hogy</w:t>
      </w:r>
    </w:p>
    <w:p w:rsidR="005E626E" w:rsidRDefault="005E626E" w:rsidP="00FF7B1E">
      <w:pPr>
        <w:pStyle w:val="NormlWeb"/>
        <w:shd w:val="clear" w:color="auto" w:fill="FFFFFF"/>
        <w:spacing w:before="0" w:beforeAutospacing="0" w:after="0" w:afterAutospacing="0" w:line="3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F7B1E" w:rsidRPr="00FF7B1E">
        <w:rPr>
          <w:rFonts w:ascii="Times New Roman" w:hAnsi="Times New Roman" w:cs="Times New Roman"/>
          <w:color w:val="000000"/>
          <w:sz w:val="24"/>
          <w:szCs w:val="24"/>
        </w:rPr>
        <w:t xml:space="preserve"> az önkormányzatok pénzügyi gazdálkodásának fenntarthatósága biztosított volt-e, </w:t>
      </w:r>
    </w:p>
    <w:p w:rsidR="005E626E" w:rsidRDefault="005E626E" w:rsidP="00FF7B1E">
      <w:pPr>
        <w:pStyle w:val="NormlWeb"/>
        <w:shd w:val="clear" w:color="auto" w:fill="FFFFFF"/>
        <w:spacing w:before="0" w:beforeAutospacing="0" w:after="0" w:afterAutospacing="0" w:line="3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00FF7B1E" w:rsidRPr="00FF7B1E">
        <w:rPr>
          <w:rFonts w:ascii="Times New Roman" w:hAnsi="Times New Roman" w:cs="Times New Roman"/>
          <w:color w:val="000000"/>
          <w:sz w:val="24"/>
          <w:szCs w:val="24"/>
        </w:rPr>
        <w:t>fenn áll-e</w:t>
      </w:r>
      <w:proofErr w:type="gramEnd"/>
      <w:r w:rsidR="00FF7B1E" w:rsidRPr="00FF7B1E">
        <w:rPr>
          <w:rFonts w:ascii="Times New Roman" w:hAnsi="Times New Roman" w:cs="Times New Roman"/>
          <w:color w:val="000000"/>
          <w:sz w:val="24"/>
          <w:szCs w:val="24"/>
        </w:rPr>
        <w:t xml:space="preserve"> az eladósodás kockázata, továbbá, hogy </w:t>
      </w:r>
    </w:p>
    <w:p w:rsidR="00FF7B1E" w:rsidRPr="00FF7B1E" w:rsidRDefault="005E626E" w:rsidP="00FF7B1E">
      <w:pPr>
        <w:pStyle w:val="NormlWeb"/>
        <w:shd w:val="clear" w:color="auto" w:fill="FFFFFF"/>
        <w:spacing w:before="0" w:beforeAutospacing="0" w:after="0" w:afterAutospacing="0" w:line="3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F7B1E" w:rsidRPr="00FF7B1E">
        <w:rPr>
          <w:rFonts w:ascii="Times New Roman" w:hAnsi="Times New Roman" w:cs="Times New Roman"/>
          <w:color w:val="000000"/>
          <w:sz w:val="24"/>
          <w:szCs w:val="24"/>
        </w:rPr>
        <w:t>az önkormányzatok vagyongazdálkodása során biztosított volt-e a vagyon értékének a megőrzése.</w:t>
      </w:r>
    </w:p>
    <w:p w:rsidR="00FF7B1E" w:rsidRPr="00FF7B1E" w:rsidRDefault="00FF7B1E" w:rsidP="00FF7B1E">
      <w:pPr>
        <w:pStyle w:val="NormlWeb"/>
        <w:shd w:val="clear" w:color="auto" w:fill="FFFFFF"/>
        <w:spacing w:before="0" w:beforeAutospacing="0" w:after="0" w:afterAutospacing="0" w:line="300" w:lineRule="atLeast"/>
        <w:jc w:val="both"/>
        <w:rPr>
          <w:rFonts w:ascii="Times New Roman" w:hAnsi="Times New Roman" w:cs="Times New Roman"/>
          <w:color w:val="000000"/>
          <w:sz w:val="24"/>
          <w:szCs w:val="24"/>
        </w:rPr>
      </w:pPr>
      <w:r w:rsidRPr="00FF7B1E">
        <w:rPr>
          <w:rFonts w:ascii="Times New Roman" w:hAnsi="Times New Roman" w:cs="Times New Roman"/>
          <w:color w:val="000000"/>
          <w:sz w:val="24"/>
          <w:szCs w:val="24"/>
        </w:rPr>
        <w:t> </w:t>
      </w:r>
    </w:p>
    <w:p w:rsidR="000B5A36" w:rsidRDefault="005E626E" w:rsidP="00264690">
      <w:pPr>
        <w:jc w:val="both"/>
        <w:rPr>
          <w:rFonts w:ascii="Times New Roman" w:hAnsi="Times New Roman" w:cs="Times New Roman"/>
          <w:sz w:val="24"/>
          <w:szCs w:val="24"/>
        </w:rPr>
      </w:pPr>
      <w:r>
        <w:rPr>
          <w:rFonts w:ascii="Times New Roman" w:hAnsi="Times New Roman" w:cs="Times New Roman"/>
          <w:sz w:val="24"/>
          <w:szCs w:val="24"/>
        </w:rPr>
        <w:t>Az ellenőrzés során Telki község Önkormányzatát is ellenőrizte az Állami Számvevőszék. Az ellenőrzés során bekérte a Magyar Államkincstártól az érintett önkormányzatok 2016-2017.évi éves költségvetési beszámolóijának, időközi költségvetés</w:t>
      </w:r>
      <w:r w:rsidR="009151EF">
        <w:rPr>
          <w:rFonts w:ascii="Times New Roman" w:hAnsi="Times New Roman" w:cs="Times New Roman"/>
          <w:sz w:val="24"/>
          <w:szCs w:val="24"/>
        </w:rPr>
        <w:t>i</w:t>
      </w:r>
      <w:r>
        <w:rPr>
          <w:rFonts w:ascii="Times New Roman" w:hAnsi="Times New Roman" w:cs="Times New Roman"/>
          <w:sz w:val="24"/>
          <w:szCs w:val="24"/>
        </w:rPr>
        <w:t xml:space="preserve"> jelentéseinek és mérleg jelentéseinek az adatait. Az ellenőrzés az egyes önkormányzatok szintjén is értékelte a pénzügyi gazdálko</w:t>
      </w:r>
      <w:r w:rsidR="000B5A36">
        <w:rPr>
          <w:rFonts w:ascii="Times New Roman" w:hAnsi="Times New Roman" w:cs="Times New Roman"/>
          <w:sz w:val="24"/>
          <w:szCs w:val="24"/>
        </w:rPr>
        <w:t>dá</w:t>
      </w:r>
      <w:r>
        <w:rPr>
          <w:rFonts w:ascii="Times New Roman" w:hAnsi="Times New Roman" w:cs="Times New Roman"/>
          <w:sz w:val="24"/>
          <w:szCs w:val="24"/>
        </w:rPr>
        <w:t>s, az eladósodás és a vag</w:t>
      </w:r>
      <w:r w:rsidR="000B5A36">
        <w:rPr>
          <w:rFonts w:ascii="Times New Roman" w:hAnsi="Times New Roman" w:cs="Times New Roman"/>
          <w:sz w:val="24"/>
          <w:szCs w:val="24"/>
        </w:rPr>
        <w:t>y</w:t>
      </w:r>
      <w:r>
        <w:rPr>
          <w:rFonts w:ascii="Times New Roman" w:hAnsi="Times New Roman" w:cs="Times New Roman"/>
          <w:sz w:val="24"/>
          <w:szCs w:val="24"/>
        </w:rPr>
        <w:t>on</w:t>
      </w:r>
      <w:r w:rsidR="000B5A36">
        <w:rPr>
          <w:rFonts w:ascii="Times New Roman" w:hAnsi="Times New Roman" w:cs="Times New Roman"/>
          <w:sz w:val="24"/>
          <w:szCs w:val="24"/>
        </w:rPr>
        <w:t>gazdálkodásra kockázatait.</w:t>
      </w:r>
    </w:p>
    <w:p w:rsidR="005E626E" w:rsidRDefault="000B5A36" w:rsidP="000B5A36">
      <w:pPr>
        <w:spacing w:after="0"/>
        <w:jc w:val="both"/>
        <w:rPr>
          <w:rFonts w:ascii="Times New Roman" w:hAnsi="Times New Roman" w:cs="Times New Roman"/>
          <w:b/>
          <w:bCs/>
          <w:sz w:val="24"/>
          <w:szCs w:val="24"/>
        </w:rPr>
      </w:pPr>
      <w:r w:rsidRPr="000B5A36">
        <w:rPr>
          <w:rFonts w:ascii="Times New Roman" w:hAnsi="Times New Roman" w:cs="Times New Roman"/>
          <w:b/>
          <w:bCs/>
          <w:sz w:val="24"/>
          <w:szCs w:val="24"/>
        </w:rPr>
        <w:t>Az ellenőrzési összegzés rögzíti, hogy Telki község Önkormányzata esetében az Állami Számvevőszék vizsgálata az Önkormányzatnál a pénzügyi egyensúlyt veszélyeztető lényeges kockázatot nem</w:t>
      </w:r>
      <w:r w:rsidR="005E626E" w:rsidRPr="000B5A36">
        <w:rPr>
          <w:rFonts w:ascii="Times New Roman" w:hAnsi="Times New Roman" w:cs="Times New Roman"/>
          <w:b/>
          <w:bCs/>
          <w:sz w:val="24"/>
          <w:szCs w:val="24"/>
        </w:rPr>
        <w:t xml:space="preserve"> </w:t>
      </w:r>
      <w:r w:rsidRPr="000B5A36">
        <w:rPr>
          <w:rFonts w:ascii="Times New Roman" w:hAnsi="Times New Roman" w:cs="Times New Roman"/>
          <w:b/>
          <w:bCs/>
          <w:sz w:val="24"/>
          <w:szCs w:val="24"/>
        </w:rPr>
        <w:t>tárt fel.</w:t>
      </w:r>
    </w:p>
    <w:p w:rsidR="000B5A36" w:rsidRDefault="000B5A36" w:rsidP="000B5A36">
      <w:pPr>
        <w:spacing w:after="0"/>
        <w:jc w:val="both"/>
        <w:rPr>
          <w:rFonts w:ascii="Times New Roman" w:hAnsi="Times New Roman" w:cs="Times New Roman"/>
          <w:b/>
          <w:bCs/>
          <w:sz w:val="24"/>
          <w:szCs w:val="24"/>
        </w:rPr>
      </w:pPr>
    </w:p>
    <w:p w:rsidR="000B5A36" w:rsidRPr="000B5A36" w:rsidRDefault="000B5A36" w:rsidP="000B5A36">
      <w:pPr>
        <w:spacing w:after="0"/>
        <w:jc w:val="both"/>
        <w:rPr>
          <w:rFonts w:ascii="Times New Roman" w:hAnsi="Times New Roman" w:cs="Times New Roman"/>
          <w:sz w:val="24"/>
          <w:szCs w:val="24"/>
        </w:rPr>
      </w:pPr>
      <w:r w:rsidRPr="000B5A36">
        <w:rPr>
          <w:rFonts w:ascii="Times New Roman" w:hAnsi="Times New Roman" w:cs="Times New Roman"/>
          <w:sz w:val="24"/>
          <w:szCs w:val="24"/>
        </w:rPr>
        <w:t>Telki, 2020. január 29.</w:t>
      </w:r>
    </w:p>
    <w:p w:rsidR="000B5A36" w:rsidRPr="000B5A36" w:rsidRDefault="000B5A36" w:rsidP="000B5A36">
      <w:pPr>
        <w:spacing w:after="0"/>
        <w:jc w:val="both"/>
        <w:rPr>
          <w:rFonts w:ascii="Times New Roman" w:hAnsi="Times New Roman" w:cs="Times New Roman"/>
          <w:sz w:val="24"/>
          <w:szCs w:val="24"/>
        </w:rPr>
      </w:pPr>
    </w:p>
    <w:p w:rsidR="000B5A36" w:rsidRPr="000B5A36" w:rsidRDefault="000B5A36" w:rsidP="000B5A36">
      <w:pPr>
        <w:spacing w:after="0"/>
        <w:jc w:val="both"/>
        <w:rPr>
          <w:rFonts w:ascii="Times New Roman" w:hAnsi="Times New Roman" w:cs="Times New Roman"/>
          <w:sz w:val="24"/>
          <w:szCs w:val="24"/>
        </w:rPr>
      </w:pPr>
    </w:p>
    <w:p w:rsidR="000B5A36" w:rsidRPr="000B5A36" w:rsidRDefault="000B5A36" w:rsidP="000B5A36">
      <w:pPr>
        <w:spacing w:after="0"/>
        <w:jc w:val="both"/>
        <w:rPr>
          <w:rFonts w:ascii="Times New Roman" w:hAnsi="Times New Roman" w:cs="Times New Roman"/>
          <w:sz w:val="24"/>
          <w:szCs w:val="24"/>
        </w:rPr>
      </w:pPr>
      <w:r w:rsidRPr="000B5A36">
        <w:rPr>
          <w:rFonts w:ascii="Times New Roman" w:hAnsi="Times New Roman" w:cs="Times New Roman"/>
          <w:sz w:val="24"/>
          <w:szCs w:val="24"/>
        </w:rPr>
        <w:tab/>
      </w:r>
      <w:r w:rsidRPr="000B5A36">
        <w:rPr>
          <w:rFonts w:ascii="Times New Roman" w:hAnsi="Times New Roman" w:cs="Times New Roman"/>
          <w:sz w:val="24"/>
          <w:szCs w:val="24"/>
        </w:rPr>
        <w:tab/>
      </w:r>
      <w:r w:rsidRPr="000B5A36">
        <w:rPr>
          <w:rFonts w:ascii="Times New Roman" w:hAnsi="Times New Roman" w:cs="Times New Roman"/>
          <w:sz w:val="24"/>
          <w:szCs w:val="24"/>
        </w:rPr>
        <w:tab/>
      </w:r>
      <w:r w:rsidRPr="000B5A36">
        <w:rPr>
          <w:rFonts w:ascii="Times New Roman" w:hAnsi="Times New Roman" w:cs="Times New Roman"/>
          <w:sz w:val="24"/>
          <w:szCs w:val="24"/>
        </w:rPr>
        <w:tab/>
      </w:r>
      <w:r w:rsidRPr="000B5A36">
        <w:rPr>
          <w:rFonts w:ascii="Times New Roman" w:hAnsi="Times New Roman" w:cs="Times New Roman"/>
          <w:sz w:val="24"/>
          <w:szCs w:val="24"/>
        </w:rPr>
        <w:tab/>
      </w:r>
      <w:r w:rsidRPr="000B5A36">
        <w:rPr>
          <w:rFonts w:ascii="Times New Roman" w:hAnsi="Times New Roman" w:cs="Times New Roman"/>
          <w:sz w:val="24"/>
          <w:szCs w:val="24"/>
        </w:rPr>
        <w:tab/>
      </w:r>
      <w:r w:rsidRPr="000B5A36">
        <w:rPr>
          <w:rFonts w:ascii="Times New Roman" w:hAnsi="Times New Roman" w:cs="Times New Roman"/>
          <w:sz w:val="24"/>
          <w:szCs w:val="24"/>
        </w:rPr>
        <w:tab/>
      </w:r>
      <w:r w:rsidRPr="000B5A36">
        <w:rPr>
          <w:rFonts w:ascii="Times New Roman" w:hAnsi="Times New Roman" w:cs="Times New Roman"/>
          <w:sz w:val="24"/>
          <w:szCs w:val="24"/>
        </w:rPr>
        <w:tab/>
      </w:r>
      <w:r w:rsidRPr="000B5A36">
        <w:rPr>
          <w:rFonts w:ascii="Times New Roman" w:hAnsi="Times New Roman" w:cs="Times New Roman"/>
          <w:sz w:val="24"/>
          <w:szCs w:val="24"/>
        </w:rPr>
        <w:tab/>
        <w:t>Deltai Károly</w:t>
      </w:r>
    </w:p>
    <w:p w:rsidR="000B5A36" w:rsidRDefault="000B5A36" w:rsidP="000B5A36">
      <w:pPr>
        <w:spacing w:after="0"/>
        <w:jc w:val="both"/>
        <w:rPr>
          <w:rFonts w:ascii="Times New Roman" w:hAnsi="Times New Roman" w:cs="Times New Roman"/>
          <w:sz w:val="24"/>
          <w:szCs w:val="24"/>
        </w:rPr>
      </w:pPr>
      <w:r w:rsidRPr="000B5A36">
        <w:rPr>
          <w:rFonts w:ascii="Times New Roman" w:hAnsi="Times New Roman" w:cs="Times New Roman"/>
          <w:sz w:val="24"/>
          <w:szCs w:val="24"/>
        </w:rPr>
        <w:tab/>
      </w:r>
      <w:r w:rsidRPr="000B5A36">
        <w:rPr>
          <w:rFonts w:ascii="Times New Roman" w:hAnsi="Times New Roman" w:cs="Times New Roman"/>
          <w:sz w:val="24"/>
          <w:szCs w:val="24"/>
        </w:rPr>
        <w:tab/>
      </w:r>
      <w:r w:rsidRPr="000B5A36">
        <w:rPr>
          <w:rFonts w:ascii="Times New Roman" w:hAnsi="Times New Roman" w:cs="Times New Roman"/>
          <w:sz w:val="24"/>
          <w:szCs w:val="24"/>
        </w:rPr>
        <w:tab/>
      </w:r>
      <w:r w:rsidRPr="000B5A36">
        <w:rPr>
          <w:rFonts w:ascii="Times New Roman" w:hAnsi="Times New Roman" w:cs="Times New Roman"/>
          <w:sz w:val="24"/>
          <w:szCs w:val="24"/>
        </w:rPr>
        <w:tab/>
      </w:r>
      <w:r w:rsidRPr="000B5A36">
        <w:rPr>
          <w:rFonts w:ascii="Times New Roman" w:hAnsi="Times New Roman" w:cs="Times New Roman"/>
          <w:sz w:val="24"/>
          <w:szCs w:val="24"/>
        </w:rPr>
        <w:tab/>
      </w:r>
      <w:r w:rsidRPr="000B5A36">
        <w:rPr>
          <w:rFonts w:ascii="Times New Roman" w:hAnsi="Times New Roman" w:cs="Times New Roman"/>
          <w:sz w:val="24"/>
          <w:szCs w:val="24"/>
        </w:rPr>
        <w:tab/>
      </w:r>
      <w:r w:rsidRPr="000B5A36">
        <w:rPr>
          <w:rFonts w:ascii="Times New Roman" w:hAnsi="Times New Roman" w:cs="Times New Roman"/>
          <w:sz w:val="24"/>
          <w:szCs w:val="24"/>
        </w:rPr>
        <w:tab/>
      </w:r>
      <w:r w:rsidRPr="000B5A36">
        <w:rPr>
          <w:rFonts w:ascii="Times New Roman" w:hAnsi="Times New Roman" w:cs="Times New Roman"/>
          <w:sz w:val="24"/>
          <w:szCs w:val="24"/>
        </w:rPr>
        <w:tab/>
      </w:r>
      <w:r w:rsidRPr="000B5A36">
        <w:rPr>
          <w:rFonts w:ascii="Times New Roman" w:hAnsi="Times New Roman" w:cs="Times New Roman"/>
          <w:sz w:val="24"/>
          <w:szCs w:val="24"/>
        </w:rPr>
        <w:tab/>
        <w:t>polgármester</w:t>
      </w:r>
    </w:p>
    <w:p w:rsidR="000B5A36" w:rsidRDefault="000B5A36" w:rsidP="000B5A36">
      <w:pPr>
        <w:spacing w:after="0"/>
        <w:jc w:val="both"/>
        <w:rPr>
          <w:rFonts w:ascii="Times New Roman" w:hAnsi="Times New Roman" w:cs="Times New Roman"/>
          <w:sz w:val="24"/>
          <w:szCs w:val="24"/>
        </w:rPr>
      </w:pPr>
    </w:p>
    <w:p w:rsidR="000B5A36" w:rsidRDefault="000B5A36" w:rsidP="000B5A36">
      <w:pPr>
        <w:spacing w:after="0"/>
        <w:jc w:val="center"/>
        <w:rPr>
          <w:rFonts w:ascii="Times New Roman" w:hAnsi="Times New Roman"/>
          <w:b/>
          <w:sz w:val="24"/>
          <w:szCs w:val="24"/>
        </w:rPr>
      </w:pPr>
      <w:r>
        <w:rPr>
          <w:rFonts w:ascii="Times New Roman" w:hAnsi="Times New Roman"/>
          <w:b/>
          <w:sz w:val="24"/>
          <w:szCs w:val="24"/>
        </w:rPr>
        <w:t>Határozati javaslat</w:t>
      </w:r>
    </w:p>
    <w:p w:rsidR="000B5A36" w:rsidRPr="00FD7A80" w:rsidRDefault="000B5A36" w:rsidP="000B5A36">
      <w:pPr>
        <w:spacing w:after="0"/>
        <w:jc w:val="center"/>
        <w:rPr>
          <w:rFonts w:ascii="Times New Roman" w:hAnsi="Times New Roman"/>
          <w:b/>
          <w:sz w:val="24"/>
          <w:szCs w:val="24"/>
        </w:rPr>
      </w:pPr>
      <w:r w:rsidRPr="00FD7A80">
        <w:rPr>
          <w:rFonts w:ascii="Times New Roman" w:hAnsi="Times New Roman"/>
          <w:b/>
          <w:sz w:val="24"/>
          <w:szCs w:val="24"/>
        </w:rPr>
        <w:t>Telki község Önkormányzat</w:t>
      </w:r>
    </w:p>
    <w:p w:rsidR="000B5A36" w:rsidRPr="00FD7A80" w:rsidRDefault="000B5A36" w:rsidP="000B5A36">
      <w:pPr>
        <w:spacing w:after="0"/>
        <w:jc w:val="center"/>
        <w:rPr>
          <w:rFonts w:ascii="Times New Roman" w:hAnsi="Times New Roman"/>
          <w:b/>
          <w:sz w:val="24"/>
          <w:szCs w:val="24"/>
        </w:rPr>
      </w:pPr>
      <w:r w:rsidRPr="00FD7A80">
        <w:rPr>
          <w:rFonts w:ascii="Times New Roman" w:hAnsi="Times New Roman"/>
          <w:b/>
          <w:sz w:val="24"/>
          <w:szCs w:val="24"/>
        </w:rPr>
        <w:t>Képviselő-testülete</w:t>
      </w:r>
    </w:p>
    <w:p w:rsidR="000B5A36" w:rsidRDefault="000B5A36" w:rsidP="000B5A36">
      <w:pPr>
        <w:spacing w:after="0"/>
        <w:jc w:val="center"/>
        <w:rPr>
          <w:rFonts w:ascii="Times New Roman" w:hAnsi="Times New Roman"/>
          <w:b/>
          <w:sz w:val="24"/>
          <w:szCs w:val="24"/>
        </w:rPr>
      </w:pPr>
      <w:r w:rsidRPr="00FD7A80">
        <w:rPr>
          <w:rFonts w:ascii="Times New Roman" w:hAnsi="Times New Roman"/>
          <w:b/>
          <w:sz w:val="24"/>
          <w:szCs w:val="24"/>
        </w:rPr>
        <w:t>/20</w:t>
      </w:r>
      <w:r>
        <w:rPr>
          <w:rFonts w:ascii="Times New Roman" w:hAnsi="Times New Roman"/>
          <w:b/>
          <w:sz w:val="24"/>
          <w:szCs w:val="24"/>
        </w:rPr>
        <w:t>20</w:t>
      </w:r>
      <w:r w:rsidRPr="00FD7A80">
        <w:rPr>
          <w:rFonts w:ascii="Times New Roman" w:hAnsi="Times New Roman"/>
          <w:b/>
          <w:sz w:val="24"/>
          <w:szCs w:val="24"/>
        </w:rPr>
        <w:t>. (</w:t>
      </w:r>
      <w:proofErr w:type="gramStart"/>
      <w:r>
        <w:rPr>
          <w:rFonts w:ascii="Times New Roman" w:hAnsi="Times New Roman"/>
          <w:b/>
          <w:sz w:val="24"/>
          <w:szCs w:val="24"/>
        </w:rPr>
        <w:t>I</w:t>
      </w:r>
      <w:r w:rsidRPr="00FD7A80">
        <w:rPr>
          <w:rFonts w:ascii="Times New Roman" w:hAnsi="Times New Roman"/>
          <w:b/>
          <w:sz w:val="24"/>
          <w:szCs w:val="24"/>
        </w:rPr>
        <w:t>….</w:t>
      </w:r>
      <w:proofErr w:type="gramEnd"/>
      <w:r w:rsidRPr="00FD7A80">
        <w:rPr>
          <w:rFonts w:ascii="Times New Roman" w:hAnsi="Times New Roman"/>
          <w:b/>
          <w:sz w:val="24"/>
          <w:szCs w:val="24"/>
        </w:rPr>
        <w:t xml:space="preserve">) </w:t>
      </w:r>
      <w:r>
        <w:rPr>
          <w:rFonts w:ascii="Times New Roman" w:hAnsi="Times New Roman"/>
          <w:b/>
          <w:sz w:val="24"/>
          <w:szCs w:val="24"/>
        </w:rPr>
        <w:t>h</w:t>
      </w:r>
      <w:r w:rsidRPr="00FD7A80">
        <w:rPr>
          <w:rFonts w:ascii="Times New Roman" w:hAnsi="Times New Roman"/>
          <w:b/>
          <w:sz w:val="24"/>
          <w:szCs w:val="24"/>
        </w:rPr>
        <w:t>atározata</w:t>
      </w:r>
    </w:p>
    <w:p w:rsidR="000B5A36" w:rsidRPr="00FD7A80" w:rsidRDefault="000B5A36" w:rsidP="000B5A36">
      <w:pPr>
        <w:spacing w:after="0"/>
        <w:jc w:val="center"/>
        <w:rPr>
          <w:rFonts w:ascii="Times New Roman" w:hAnsi="Times New Roman"/>
          <w:b/>
          <w:sz w:val="24"/>
          <w:szCs w:val="24"/>
        </w:rPr>
      </w:pPr>
    </w:p>
    <w:p w:rsidR="000B5A36" w:rsidRPr="00264690" w:rsidRDefault="000B5A36" w:rsidP="000B5A36">
      <w:pPr>
        <w:jc w:val="center"/>
        <w:rPr>
          <w:rFonts w:ascii="Times New Roman" w:hAnsi="Times New Roman" w:cs="Times New Roman"/>
          <w:b/>
          <w:bCs/>
          <w:sz w:val="24"/>
          <w:szCs w:val="24"/>
        </w:rPr>
      </w:pPr>
      <w:r>
        <w:rPr>
          <w:rFonts w:ascii="Times New Roman" w:hAnsi="Times New Roman" w:cs="Times New Roman"/>
          <w:b/>
          <w:bCs/>
          <w:sz w:val="24"/>
          <w:szCs w:val="24"/>
        </w:rPr>
        <w:t>Önkormányzatok Pénzügyi monitoring alapján végzett ellenőrzésének lezárása</w:t>
      </w:r>
    </w:p>
    <w:p w:rsidR="000B5A36" w:rsidRDefault="000B5A36" w:rsidP="000B5A36">
      <w:pPr>
        <w:spacing w:after="0"/>
        <w:jc w:val="both"/>
        <w:rPr>
          <w:rFonts w:ascii="Times New Roman" w:hAnsi="Times New Roman" w:cs="Times New Roman"/>
          <w:sz w:val="24"/>
          <w:szCs w:val="24"/>
        </w:rPr>
      </w:pPr>
    </w:p>
    <w:p w:rsidR="000B5A36" w:rsidRDefault="000B5A36" w:rsidP="000B5A36">
      <w:pPr>
        <w:spacing w:after="0"/>
        <w:jc w:val="both"/>
        <w:rPr>
          <w:rFonts w:ascii="Times New Roman" w:hAnsi="Times New Roman" w:cs="Times New Roman"/>
          <w:sz w:val="24"/>
          <w:szCs w:val="24"/>
        </w:rPr>
      </w:pPr>
      <w:r>
        <w:rPr>
          <w:rFonts w:ascii="Times New Roman" w:hAnsi="Times New Roman" w:cs="Times New Roman"/>
          <w:sz w:val="24"/>
          <w:szCs w:val="24"/>
        </w:rPr>
        <w:t xml:space="preserve">Telki község Önkormányzat képviselő-testülete úgy határozott, hogy az Állami Számvevőszék által végzett </w:t>
      </w:r>
      <w:proofErr w:type="gramStart"/>
      <w:r>
        <w:rPr>
          <w:rFonts w:ascii="Times New Roman" w:hAnsi="Times New Roman" w:cs="Times New Roman"/>
          <w:sz w:val="24"/>
          <w:szCs w:val="24"/>
        </w:rPr>
        <w:t>az ,</w:t>
      </w:r>
      <w:proofErr w:type="gramEnd"/>
      <w:r>
        <w:rPr>
          <w:rFonts w:ascii="Times New Roman" w:hAnsi="Times New Roman" w:cs="Times New Roman"/>
          <w:sz w:val="24"/>
          <w:szCs w:val="24"/>
        </w:rPr>
        <w:t>, Önkormányzatok pénzügyi monitoring alapján végzett ellenőrzés ,, tárgyú vizsgálati anyagot megismerte az abban foglaltalak tudomásul vette.</w:t>
      </w:r>
    </w:p>
    <w:p w:rsidR="000B5A36" w:rsidRDefault="000B5A36" w:rsidP="000B5A36">
      <w:pPr>
        <w:spacing w:after="0"/>
        <w:jc w:val="both"/>
        <w:rPr>
          <w:rFonts w:ascii="Times New Roman" w:hAnsi="Times New Roman" w:cs="Times New Roman"/>
          <w:sz w:val="24"/>
          <w:szCs w:val="24"/>
        </w:rPr>
      </w:pPr>
    </w:p>
    <w:p w:rsidR="000B5A36" w:rsidRDefault="000B5A36" w:rsidP="000B5A36">
      <w:pPr>
        <w:spacing w:after="0"/>
        <w:jc w:val="both"/>
        <w:rPr>
          <w:rFonts w:ascii="Times New Roman" w:hAnsi="Times New Roman" w:cs="Times New Roman"/>
          <w:sz w:val="24"/>
          <w:szCs w:val="24"/>
        </w:rPr>
      </w:pPr>
      <w:r>
        <w:rPr>
          <w:rFonts w:ascii="Times New Roman" w:hAnsi="Times New Roman" w:cs="Times New Roman"/>
          <w:sz w:val="24"/>
          <w:szCs w:val="24"/>
        </w:rPr>
        <w:t>Határidő: azonnal</w:t>
      </w:r>
    </w:p>
    <w:p w:rsidR="000B5A36" w:rsidRPr="000B5A36" w:rsidRDefault="000B5A36" w:rsidP="000B5A36">
      <w:pPr>
        <w:spacing w:after="0"/>
        <w:jc w:val="both"/>
        <w:rPr>
          <w:rFonts w:ascii="Times New Roman" w:hAnsi="Times New Roman" w:cs="Times New Roman"/>
          <w:sz w:val="24"/>
          <w:szCs w:val="24"/>
        </w:rPr>
      </w:pPr>
      <w:r>
        <w:rPr>
          <w:rFonts w:ascii="Times New Roman" w:hAnsi="Times New Roman" w:cs="Times New Roman"/>
          <w:sz w:val="24"/>
          <w:szCs w:val="24"/>
        </w:rPr>
        <w:t>Felelős: Polgármester</w:t>
      </w:r>
    </w:p>
    <w:sectPr w:rsidR="000B5A36" w:rsidRPr="000B5A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690"/>
    <w:rsid w:val="000B5A36"/>
    <w:rsid w:val="001511C4"/>
    <w:rsid w:val="00264690"/>
    <w:rsid w:val="00533046"/>
    <w:rsid w:val="005E626E"/>
    <w:rsid w:val="009151EF"/>
    <w:rsid w:val="00A71B27"/>
    <w:rsid w:val="00EE000E"/>
    <w:rsid w:val="00FF7B1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8BD4B"/>
  <w15:chartTrackingRefBased/>
  <w15:docId w15:val="{7F7BD2A2-0280-457A-9B22-73064EAC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A71B27"/>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71B27"/>
    <w:rPr>
      <w:rFonts w:ascii="Segoe UI" w:hAnsi="Segoe UI" w:cs="Segoe UI"/>
      <w:sz w:val="18"/>
      <w:szCs w:val="18"/>
    </w:rPr>
  </w:style>
  <w:style w:type="paragraph" w:styleId="NormlWeb">
    <w:name w:val="Normal (Web)"/>
    <w:basedOn w:val="Norml"/>
    <w:uiPriority w:val="99"/>
    <w:unhideWhenUsed/>
    <w:rsid w:val="00FF7B1E"/>
    <w:pPr>
      <w:spacing w:before="100" w:beforeAutospacing="1" w:after="100" w:afterAutospacing="1" w:line="240" w:lineRule="auto"/>
    </w:pPr>
    <w:rPr>
      <w:rFonts w:ascii="Calibri" w:hAnsi="Calibri" w:cs="Calibri"/>
      <w:lang w:eastAsia="hu-HU"/>
    </w:rPr>
  </w:style>
  <w:style w:type="character" w:styleId="Kiemels2">
    <w:name w:val="Strong"/>
    <w:basedOn w:val="Bekezdsalapbettpusa"/>
    <w:uiPriority w:val="22"/>
    <w:qFormat/>
    <w:rsid w:val="000B5A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625033">
      <w:bodyDiv w:val="1"/>
      <w:marLeft w:val="0"/>
      <w:marRight w:val="0"/>
      <w:marTop w:val="0"/>
      <w:marBottom w:val="0"/>
      <w:divBdr>
        <w:top w:val="none" w:sz="0" w:space="0" w:color="auto"/>
        <w:left w:val="none" w:sz="0" w:space="0" w:color="auto"/>
        <w:bottom w:val="none" w:sz="0" w:space="0" w:color="auto"/>
        <w:right w:val="none" w:sz="0" w:space="0" w:color="auto"/>
      </w:divBdr>
    </w:div>
    <w:div w:id="182786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523</Words>
  <Characters>3615</Characters>
  <Application>Microsoft Office Word</Application>
  <DocSecurity>0</DocSecurity>
  <Lines>30</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Jegyző</dc:creator>
  <cp:keywords/>
  <dc:description/>
  <cp:lastModifiedBy>Jegyző</cp:lastModifiedBy>
  <cp:revision>3</cp:revision>
  <cp:lastPrinted>2020-01-20T16:53:00Z</cp:lastPrinted>
  <dcterms:created xsi:type="dcterms:W3CDTF">2020-01-29T14:17:00Z</dcterms:created>
  <dcterms:modified xsi:type="dcterms:W3CDTF">2020-01-29T15:06:00Z</dcterms:modified>
</cp:coreProperties>
</file>