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7C6" w:rsidRPr="002120AE" w:rsidRDefault="009A57C6" w:rsidP="009A57C6">
      <w:pPr>
        <w:rPr>
          <w:b/>
        </w:rPr>
      </w:pPr>
      <w:r w:rsidRPr="002120AE">
        <w:rPr>
          <w:b/>
        </w:rPr>
        <w:t>ELŐTERJESZTÉS</w:t>
      </w:r>
    </w:p>
    <w:p w:rsidR="009A57C6" w:rsidRPr="002120AE" w:rsidRDefault="009A57C6" w:rsidP="009A57C6">
      <w:pPr>
        <w:rPr>
          <w:b/>
        </w:rPr>
      </w:pPr>
      <w:r w:rsidRPr="002120AE">
        <w:rPr>
          <w:b/>
        </w:rPr>
        <w:t>A KÉPVISELŐ-TESTÜLET</w:t>
      </w:r>
    </w:p>
    <w:p w:rsidR="009A57C6" w:rsidRPr="002120AE" w:rsidRDefault="009A57C6" w:rsidP="009A57C6">
      <w:pPr>
        <w:rPr>
          <w:b/>
        </w:rPr>
      </w:pPr>
      <w:r w:rsidRPr="002120AE">
        <w:rPr>
          <w:b/>
        </w:rPr>
        <w:t>201</w:t>
      </w:r>
      <w:r>
        <w:rPr>
          <w:b/>
        </w:rPr>
        <w:t>9.</w:t>
      </w:r>
      <w:r w:rsidR="00DC466E">
        <w:rPr>
          <w:b/>
        </w:rPr>
        <w:t xml:space="preserve"> március 25</w:t>
      </w:r>
      <w:r>
        <w:rPr>
          <w:b/>
        </w:rPr>
        <w:t>-i rendes</w:t>
      </w:r>
      <w:r w:rsidRPr="002120AE">
        <w:rPr>
          <w:b/>
        </w:rPr>
        <w:t xml:space="preserve"> ülésére</w:t>
      </w:r>
    </w:p>
    <w:p w:rsidR="009A57C6" w:rsidRPr="002120AE" w:rsidRDefault="009A57C6" w:rsidP="009A57C6">
      <w:pPr>
        <w:jc w:val="center"/>
        <w:rPr>
          <w:b/>
        </w:rPr>
      </w:pPr>
    </w:p>
    <w:p w:rsidR="00DC466E" w:rsidRDefault="00DC466E" w:rsidP="009A57C6">
      <w:pPr>
        <w:autoSpaceDE w:val="0"/>
        <w:autoSpaceDN w:val="0"/>
        <w:adjustRightInd w:val="0"/>
        <w:jc w:val="center"/>
        <w:rPr>
          <w:b/>
        </w:rPr>
      </w:pPr>
    </w:p>
    <w:p w:rsidR="00DC466E" w:rsidRDefault="00DC466E" w:rsidP="009A57C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Előterjesztés</w:t>
      </w:r>
    </w:p>
    <w:p w:rsidR="009A57C6" w:rsidRPr="007E544C" w:rsidRDefault="009A57C6" w:rsidP="009A57C6">
      <w:pPr>
        <w:autoSpaceDE w:val="0"/>
        <w:autoSpaceDN w:val="0"/>
        <w:adjustRightInd w:val="0"/>
        <w:jc w:val="center"/>
        <w:rPr>
          <w:b/>
        </w:rPr>
      </w:pPr>
      <w:r w:rsidRPr="007E544C">
        <w:rPr>
          <w:b/>
        </w:rPr>
        <w:t xml:space="preserve">a kitüntetések, címek alapításáról és adományozásának rendjéről szóló </w:t>
      </w:r>
    </w:p>
    <w:p w:rsidR="009A57C6" w:rsidRPr="007E544C" w:rsidRDefault="009A57C6" w:rsidP="009A57C6">
      <w:pPr>
        <w:autoSpaceDE w:val="0"/>
        <w:autoSpaceDN w:val="0"/>
        <w:adjustRightInd w:val="0"/>
        <w:jc w:val="center"/>
        <w:rPr>
          <w:b/>
        </w:rPr>
      </w:pPr>
      <w:r w:rsidRPr="007E544C">
        <w:rPr>
          <w:b/>
        </w:rPr>
        <w:t>3/2015.</w:t>
      </w:r>
      <w:proofErr w:type="gramStart"/>
      <w:r w:rsidRPr="007E544C">
        <w:rPr>
          <w:b/>
        </w:rPr>
        <w:t>( II</w:t>
      </w:r>
      <w:proofErr w:type="gramEnd"/>
      <w:r w:rsidRPr="007E544C">
        <w:rPr>
          <w:b/>
        </w:rPr>
        <w:t xml:space="preserve">.12.) </w:t>
      </w:r>
      <w:proofErr w:type="spellStart"/>
      <w:r w:rsidRPr="007E544C">
        <w:rPr>
          <w:b/>
        </w:rPr>
        <w:t>Ör</w:t>
      </w:r>
      <w:proofErr w:type="spellEnd"/>
      <w:r w:rsidRPr="007E544C">
        <w:rPr>
          <w:b/>
        </w:rPr>
        <w:t xml:space="preserve">. számú rendelet </w:t>
      </w:r>
      <w:r w:rsidRPr="007E544C">
        <w:rPr>
          <w:b/>
          <w:bCs/>
        </w:rPr>
        <w:t>módosításáról</w:t>
      </w:r>
    </w:p>
    <w:p w:rsidR="009A57C6" w:rsidRPr="002120AE" w:rsidRDefault="009A57C6" w:rsidP="009A57C6">
      <w:pPr>
        <w:rPr>
          <w:b/>
        </w:rPr>
      </w:pPr>
    </w:p>
    <w:p w:rsidR="009A57C6" w:rsidRPr="002120AE" w:rsidRDefault="009A57C6" w:rsidP="009A57C6">
      <w:r w:rsidRPr="002120AE">
        <w:t xml:space="preserve">A napirendet tárgyaló ülés dátuma: </w:t>
      </w:r>
      <w:r w:rsidRPr="002120AE">
        <w:tab/>
      </w:r>
      <w:r w:rsidRPr="002120AE">
        <w:tab/>
      </w:r>
      <w:r w:rsidRPr="002120AE">
        <w:tab/>
        <w:t>201</w:t>
      </w:r>
      <w:r>
        <w:t>9.0</w:t>
      </w:r>
      <w:r w:rsidR="00DC466E">
        <w:t>3.25</w:t>
      </w:r>
      <w:r>
        <w:t>.</w:t>
      </w:r>
      <w:r w:rsidRPr="002120AE">
        <w:t xml:space="preserve"> </w:t>
      </w:r>
    </w:p>
    <w:p w:rsidR="009A57C6" w:rsidRPr="002120AE" w:rsidRDefault="009A57C6" w:rsidP="009A57C6">
      <w:r w:rsidRPr="002120AE">
        <w:t xml:space="preserve">A napirendet tárgyaló ülés: </w:t>
      </w:r>
      <w:r w:rsidRPr="002120AE">
        <w:tab/>
      </w:r>
      <w:r w:rsidRPr="002120AE">
        <w:tab/>
      </w:r>
      <w:r w:rsidRPr="002120AE">
        <w:tab/>
      </w:r>
      <w:r w:rsidRPr="002120AE">
        <w:tab/>
        <w:t xml:space="preserve">Képviselő-testület </w:t>
      </w:r>
    </w:p>
    <w:p w:rsidR="009A57C6" w:rsidRPr="002120AE" w:rsidRDefault="009A57C6" w:rsidP="009A57C6">
      <w:r w:rsidRPr="002120AE">
        <w:t xml:space="preserve">Az előterjesztést készítette: </w:t>
      </w:r>
      <w:r w:rsidRPr="002120AE">
        <w:tab/>
      </w:r>
      <w:r w:rsidRPr="002120AE">
        <w:tab/>
      </w:r>
      <w:r w:rsidRPr="002120AE">
        <w:tab/>
      </w:r>
      <w:r w:rsidRPr="002120AE">
        <w:tab/>
      </w:r>
      <w:r>
        <w:t>jegyző</w:t>
      </w:r>
    </w:p>
    <w:p w:rsidR="009A57C6" w:rsidRPr="002120AE" w:rsidRDefault="009A57C6" w:rsidP="009A57C6">
      <w:r w:rsidRPr="002120AE">
        <w:t>Előterjesztő:</w:t>
      </w:r>
      <w:r w:rsidRPr="002120AE">
        <w:tab/>
      </w:r>
      <w:r w:rsidRPr="002120AE">
        <w:tab/>
      </w:r>
      <w:r w:rsidRPr="002120AE">
        <w:tab/>
      </w:r>
      <w:r w:rsidRPr="002120AE">
        <w:tab/>
      </w:r>
      <w:r w:rsidRPr="002120AE">
        <w:tab/>
      </w:r>
      <w:r w:rsidRPr="002120AE">
        <w:tab/>
      </w:r>
      <w:r>
        <w:t>Polgármester</w:t>
      </w:r>
      <w:r w:rsidRPr="002120AE">
        <w:t xml:space="preserve"> </w:t>
      </w:r>
    </w:p>
    <w:p w:rsidR="009A57C6" w:rsidRPr="002120AE" w:rsidRDefault="009A57C6" w:rsidP="009A57C6">
      <w:r w:rsidRPr="002120AE">
        <w:t xml:space="preserve">A napirendet tárgyaló ülés típusa: </w:t>
      </w:r>
      <w:r w:rsidRPr="002120AE">
        <w:tab/>
      </w:r>
      <w:r w:rsidRPr="002120AE">
        <w:tab/>
      </w:r>
      <w:r w:rsidRPr="002120AE">
        <w:tab/>
      </w:r>
      <w:r w:rsidRPr="002120AE">
        <w:rPr>
          <w:u w:val="single"/>
        </w:rPr>
        <w:t xml:space="preserve">nyílt </w:t>
      </w:r>
      <w:r w:rsidRPr="002120AE">
        <w:t xml:space="preserve">/ zárt </w:t>
      </w:r>
    </w:p>
    <w:p w:rsidR="009A57C6" w:rsidRPr="002120AE" w:rsidRDefault="009A57C6" w:rsidP="009A57C6">
      <w:r w:rsidRPr="002120AE">
        <w:t xml:space="preserve">A napirendet tárgyaló ülés típusa: </w:t>
      </w:r>
      <w:r w:rsidRPr="002120AE">
        <w:tab/>
      </w:r>
      <w:r w:rsidRPr="002120AE">
        <w:tab/>
      </w:r>
      <w:r w:rsidRPr="002120AE">
        <w:tab/>
      </w:r>
      <w:r w:rsidRPr="002120AE">
        <w:rPr>
          <w:u w:val="single"/>
        </w:rPr>
        <w:t>rendes</w:t>
      </w:r>
      <w:r w:rsidRPr="002120AE">
        <w:t xml:space="preserve"> / rendkívüli </w:t>
      </w:r>
    </w:p>
    <w:p w:rsidR="009A57C6" w:rsidRPr="002120AE" w:rsidRDefault="009A57C6" w:rsidP="009A57C6">
      <w:r w:rsidRPr="002120AE">
        <w:t xml:space="preserve">A határozat elfogadásához szükséges többség típusát: </w:t>
      </w:r>
      <w:r w:rsidRPr="000E484B">
        <w:t>egyszerű</w:t>
      </w:r>
      <w:r w:rsidRPr="002120AE">
        <w:t xml:space="preserve"> / </w:t>
      </w:r>
      <w:r w:rsidRPr="000E484B">
        <w:rPr>
          <w:u w:val="single"/>
        </w:rPr>
        <w:t xml:space="preserve">minősített </w:t>
      </w:r>
    </w:p>
    <w:p w:rsidR="009A57C6" w:rsidRPr="002120AE" w:rsidRDefault="009A57C6" w:rsidP="009A57C6">
      <w:r w:rsidRPr="002120AE">
        <w:t xml:space="preserve">A szavazás módja: </w:t>
      </w:r>
      <w:r w:rsidRPr="002120AE">
        <w:tab/>
      </w:r>
      <w:r w:rsidRPr="002120AE">
        <w:tab/>
      </w:r>
      <w:r w:rsidRPr="002120AE">
        <w:tab/>
      </w:r>
      <w:r w:rsidRPr="002120AE">
        <w:tab/>
      </w:r>
      <w:r w:rsidRPr="002120AE">
        <w:tab/>
      </w:r>
      <w:r w:rsidRPr="002120AE">
        <w:rPr>
          <w:u w:val="single"/>
        </w:rPr>
        <w:t>nyílt</w:t>
      </w:r>
      <w:r w:rsidRPr="002120AE">
        <w:t xml:space="preserve"> / titkos</w:t>
      </w:r>
    </w:p>
    <w:p w:rsidR="009A57C6" w:rsidRPr="002120AE" w:rsidRDefault="009A57C6" w:rsidP="009A57C6"/>
    <w:p w:rsidR="009A57C6" w:rsidRDefault="009A57C6" w:rsidP="009A57C6"/>
    <w:p w:rsidR="009A57C6" w:rsidRPr="000E484B" w:rsidRDefault="009A57C6" w:rsidP="009A57C6">
      <w:pPr>
        <w:jc w:val="both"/>
      </w:pPr>
      <w:r w:rsidRPr="000E484B">
        <w:rPr>
          <w:b/>
        </w:rPr>
        <w:t>1.Előzmények</w:t>
      </w:r>
      <w:r w:rsidRPr="000E484B">
        <w:t xml:space="preserve">, </w:t>
      </w:r>
      <w:r w:rsidRPr="00B1526D">
        <w:rPr>
          <w:b/>
        </w:rPr>
        <w:t>különösen az adott tárgykörben hozott korábbi testületi döntések és azok végrehajtásának állása: ---</w:t>
      </w:r>
    </w:p>
    <w:p w:rsidR="009A57C6" w:rsidRDefault="009A57C6" w:rsidP="009A57C6">
      <w:pPr>
        <w:jc w:val="both"/>
        <w:rPr>
          <w:b/>
        </w:rPr>
      </w:pPr>
    </w:p>
    <w:p w:rsidR="009A57C6" w:rsidRPr="000E484B" w:rsidRDefault="009A57C6" w:rsidP="009A57C6">
      <w:pPr>
        <w:jc w:val="both"/>
      </w:pPr>
      <w:r w:rsidRPr="000E484B">
        <w:rPr>
          <w:b/>
        </w:rPr>
        <w:t>2. Jogszabályi hivatkozások</w:t>
      </w:r>
      <w:r w:rsidRPr="000E484B">
        <w:t xml:space="preserve">: </w:t>
      </w:r>
      <w:r w:rsidR="00B1526D">
        <w:t>-------</w:t>
      </w:r>
    </w:p>
    <w:p w:rsidR="009A57C6" w:rsidRDefault="009A57C6" w:rsidP="009A57C6">
      <w:pPr>
        <w:jc w:val="both"/>
        <w:rPr>
          <w:b/>
        </w:rPr>
      </w:pPr>
    </w:p>
    <w:p w:rsidR="009A57C6" w:rsidRPr="000E484B" w:rsidRDefault="009A57C6" w:rsidP="009A57C6">
      <w:pPr>
        <w:jc w:val="both"/>
      </w:pPr>
      <w:r w:rsidRPr="000E484B">
        <w:rPr>
          <w:b/>
        </w:rPr>
        <w:t>3.Költségkihatások</w:t>
      </w:r>
      <w:r w:rsidRPr="000E484B">
        <w:t xml:space="preserve"> és egyéb szükséges feltételeket, illetve megteremtésük javasolt forrásai:</w:t>
      </w:r>
    </w:p>
    <w:p w:rsidR="009A57C6" w:rsidRPr="000E484B" w:rsidRDefault="009A57C6" w:rsidP="009A57C6">
      <w:pPr>
        <w:jc w:val="both"/>
        <w:rPr>
          <w:i/>
        </w:rPr>
      </w:pPr>
      <w:r w:rsidRPr="000E484B">
        <w:rPr>
          <w:i/>
        </w:rPr>
        <w:t>A képviselő-testület által biztosított költségvetési keret</w:t>
      </w:r>
    </w:p>
    <w:p w:rsidR="009A57C6" w:rsidRPr="000E484B" w:rsidRDefault="009A57C6" w:rsidP="009A57C6">
      <w:pPr>
        <w:jc w:val="both"/>
        <w:rPr>
          <w:i/>
        </w:rPr>
      </w:pPr>
    </w:p>
    <w:p w:rsidR="009A57C6" w:rsidRPr="000E484B" w:rsidRDefault="009A57C6" w:rsidP="009A57C6">
      <w:pPr>
        <w:jc w:val="both"/>
        <w:rPr>
          <w:b/>
        </w:rPr>
      </w:pPr>
      <w:r w:rsidRPr="000E484B">
        <w:rPr>
          <w:b/>
        </w:rPr>
        <w:t xml:space="preserve">4. Tényállás bemutatása: </w:t>
      </w:r>
    </w:p>
    <w:p w:rsidR="009A57C6" w:rsidRDefault="009A57C6" w:rsidP="009A57C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A57C6" w:rsidRDefault="009A57C6" w:rsidP="009A57C6">
      <w:pPr>
        <w:autoSpaceDE w:val="0"/>
        <w:autoSpaceDN w:val="0"/>
        <w:adjustRightInd w:val="0"/>
        <w:jc w:val="both"/>
        <w:rPr>
          <w:bCs/>
        </w:rPr>
      </w:pPr>
      <w:r w:rsidRPr="00F47A68">
        <w:rPr>
          <w:bCs/>
          <w:caps/>
        </w:rPr>
        <w:t xml:space="preserve">A </w:t>
      </w:r>
      <w:r w:rsidRPr="00F47A68">
        <w:rPr>
          <w:bCs/>
        </w:rPr>
        <w:t xml:space="preserve">képviselő-testület </w:t>
      </w:r>
      <w:r w:rsidR="00B1526D">
        <w:rPr>
          <w:bCs/>
        </w:rPr>
        <w:t>3</w:t>
      </w:r>
      <w:r w:rsidRPr="00F47A68">
        <w:rPr>
          <w:bCs/>
        </w:rPr>
        <w:t>/201</w:t>
      </w:r>
      <w:r w:rsidR="00B1526D">
        <w:rPr>
          <w:bCs/>
        </w:rPr>
        <w:t>5</w:t>
      </w:r>
      <w:r w:rsidRPr="00F47A68">
        <w:rPr>
          <w:bCs/>
        </w:rPr>
        <w:t>.</w:t>
      </w:r>
      <w:r w:rsidR="00B1526D">
        <w:rPr>
          <w:bCs/>
        </w:rPr>
        <w:t>II.12.</w:t>
      </w:r>
      <w:r w:rsidRPr="00F47A68">
        <w:rPr>
          <w:bCs/>
        </w:rPr>
        <w:t xml:space="preserve">) </w:t>
      </w:r>
      <w:proofErr w:type="spellStart"/>
      <w:r w:rsidRPr="00F47A68">
        <w:rPr>
          <w:bCs/>
        </w:rPr>
        <w:t>Ör</w:t>
      </w:r>
      <w:proofErr w:type="spellEnd"/>
      <w:r w:rsidRPr="00F47A68">
        <w:rPr>
          <w:bCs/>
        </w:rPr>
        <w:t xml:space="preserve">. számú rendeletében szabályozta </w:t>
      </w:r>
      <w:proofErr w:type="gramStart"/>
      <w:r w:rsidRPr="00F47A68">
        <w:rPr>
          <w:bCs/>
        </w:rPr>
        <w:t xml:space="preserve">a </w:t>
      </w:r>
      <w:r>
        <w:rPr>
          <w:bCs/>
        </w:rPr>
        <w:t xml:space="preserve"> kitüntetések</w:t>
      </w:r>
      <w:proofErr w:type="gramEnd"/>
      <w:r>
        <w:rPr>
          <w:bCs/>
        </w:rPr>
        <w:t>, címek</w:t>
      </w:r>
    </w:p>
    <w:p w:rsidR="009A57C6" w:rsidRPr="00F47A68" w:rsidRDefault="009A57C6" w:rsidP="009A57C6">
      <w:pPr>
        <w:autoSpaceDE w:val="0"/>
        <w:autoSpaceDN w:val="0"/>
        <w:adjustRightInd w:val="0"/>
        <w:jc w:val="both"/>
        <w:rPr>
          <w:bCs/>
        </w:rPr>
      </w:pPr>
      <w:r w:rsidRPr="00F47A68">
        <w:rPr>
          <w:bCs/>
        </w:rPr>
        <w:t>alapításáról és adományozásának rendjéről szóló szabályokat.</w:t>
      </w:r>
    </w:p>
    <w:p w:rsidR="00B1526D" w:rsidRDefault="00B1526D" w:rsidP="009A57C6">
      <w:pPr>
        <w:autoSpaceDE w:val="0"/>
        <w:autoSpaceDN w:val="0"/>
        <w:adjustRightInd w:val="0"/>
        <w:jc w:val="both"/>
        <w:rPr>
          <w:bCs/>
        </w:rPr>
      </w:pPr>
    </w:p>
    <w:p w:rsidR="00DC466E" w:rsidRDefault="00DC466E" w:rsidP="009A57C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Több javas</w:t>
      </w:r>
      <w:r w:rsidR="009A57C6" w:rsidRPr="00F47A68">
        <w:rPr>
          <w:bCs/>
        </w:rPr>
        <w:t xml:space="preserve">lat érkezett </w:t>
      </w:r>
      <w:r w:rsidR="00B1526D">
        <w:rPr>
          <w:bCs/>
        </w:rPr>
        <w:t xml:space="preserve">a képviselő-testülethez </w:t>
      </w:r>
      <w:r>
        <w:rPr>
          <w:bCs/>
        </w:rPr>
        <w:t xml:space="preserve">a rendelet módosítására és új díjak létrehozására és annak szabályozására. A módosításban két új díj a </w:t>
      </w:r>
      <w:r w:rsidR="009A57C6">
        <w:rPr>
          <w:bCs/>
        </w:rPr>
        <w:t>Egészségügyi dí</w:t>
      </w:r>
      <w:r>
        <w:rPr>
          <w:bCs/>
        </w:rPr>
        <w:t xml:space="preserve">j és a korábban az iskola részéről </w:t>
      </w:r>
      <w:proofErr w:type="gramStart"/>
      <w:r>
        <w:rPr>
          <w:bCs/>
        </w:rPr>
        <w:t>létrehozott  Havas</w:t>
      </w:r>
      <w:proofErr w:type="gramEnd"/>
      <w:r>
        <w:rPr>
          <w:bCs/>
        </w:rPr>
        <w:t xml:space="preserve"> Ferenc díj alapításár</w:t>
      </w:r>
      <w:r w:rsidR="00755506">
        <w:rPr>
          <w:bCs/>
        </w:rPr>
        <w:t>a tettünk javaslatot. A képviselő-testületnek a rendeletmódosítása helyett új rendelet alkotására teszünk javaslatot.</w:t>
      </w:r>
    </w:p>
    <w:p w:rsidR="009A57C6" w:rsidRDefault="009A57C6" w:rsidP="009A57C6">
      <w:pPr>
        <w:autoSpaceDE w:val="0"/>
        <w:autoSpaceDN w:val="0"/>
        <w:adjustRightInd w:val="0"/>
        <w:jc w:val="both"/>
        <w:rPr>
          <w:bCs/>
        </w:rPr>
      </w:pPr>
    </w:p>
    <w:p w:rsidR="009A57C6" w:rsidRPr="00651103" w:rsidRDefault="009A57C6" w:rsidP="009A57C6">
      <w:pPr>
        <w:autoSpaceDE w:val="0"/>
        <w:autoSpaceDN w:val="0"/>
        <w:adjustRightInd w:val="0"/>
      </w:pPr>
      <w:r w:rsidRPr="00651103">
        <w:t>Telki, 201</w:t>
      </w:r>
      <w:r>
        <w:t>9.</w:t>
      </w:r>
      <w:r w:rsidR="00DC466E">
        <w:t xml:space="preserve"> március 21</w:t>
      </w:r>
      <w:r w:rsidRPr="00651103">
        <w:t>.</w:t>
      </w:r>
    </w:p>
    <w:p w:rsidR="009A57C6" w:rsidRPr="00651103" w:rsidRDefault="009A57C6" w:rsidP="009A57C6">
      <w:pPr>
        <w:autoSpaceDE w:val="0"/>
        <w:autoSpaceDN w:val="0"/>
        <w:adjustRightInd w:val="0"/>
      </w:pPr>
    </w:p>
    <w:p w:rsidR="009A57C6" w:rsidRPr="00651103" w:rsidRDefault="009A57C6" w:rsidP="009A57C6">
      <w:pPr>
        <w:autoSpaceDE w:val="0"/>
        <w:autoSpaceDN w:val="0"/>
        <w:adjustRightInd w:val="0"/>
        <w:ind w:left="6372" w:firstLine="708"/>
      </w:pPr>
      <w:r w:rsidRPr="00651103">
        <w:t>Deltai Károly</w:t>
      </w:r>
    </w:p>
    <w:p w:rsidR="009A57C6" w:rsidRDefault="009A57C6" w:rsidP="009A57C6">
      <w:pPr>
        <w:autoSpaceDE w:val="0"/>
        <w:autoSpaceDN w:val="0"/>
        <w:adjustRightInd w:val="0"/>
        <w:ind w:left="6372" w:firstLine="708"/>
      </w:pPr>
      <w:r w:rsidRPr="00651103">
        <w:t>Polgármester</w:t>
      </w: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Telki község</w:t>
      </w:r>
      <w:r w:rsidR="00755506">
        <w:rPr>
          <w:b/>
          <w:bCs/>
        </w:rPr>
        <w:t xml:space="preserve"> Önkormányzat</w:t>
      </w:r>
    </w:p>
    <w:p w:rsidR="0027716F" w:rsidRDefault="0027716F" w:rsidP="0075550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képviselő-testületének</w:t>
      </w:r>
      <w:bookmarkStart w:id="0" w:name="_GoBack"/>
      <w:bookmarkEnd w:id="0"/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/2019.</w:t>
      </w:r>
      <w:proofErr w:type="gramStart"/>
      <w:r>
        <w:rPr>
          <w:b/>
          <w:bCs/>
        </w:rPr>
        <w:t>( II</w:t>
      </w:r>
      <w:proofErr w:type="gramEnd"/>
      <w:r>
        <w:rPr>
          <w:b/>
          <w:bCs/>
        </w:rPr>
        <w:t xml:space="preserve">…….)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>. számú rendelete</w:t>
      </w: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</w:t>
      </w:r>
      <w:r w:rsidRPr="00B35868">
        <w:rPr>
          <w:b/>
          <w:bCs/>
        </w:rPr>
        <w:t xml:space="preserve"> kitüntetések, címek alapításáról és adományozásának </w:t>
      </w: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 w:rsidRPr="00B35868">
        <w:rPr>
          <w:b/>
          <w:bCs/>
        </w:rPr>
        <w:t>rendjéről</w:t>
      </w:r>
      <w:r>
        <w:rPr>
          <w:b/>
          <w:bCs/>
        </w:rPr>
        <w:t xml:space="preserve"> </w:t>
      </w:r>
    </w:p>
    <w:p w:rsidR="0027716F" w:rsidRDefault="0027716F" w:rsidP="0027716F">
      <w:pPr>
        <w:autoSpaceDE w:val="0"/>
        <w:autoSpaceDN w:val="0"/>
        <w:adjustRightInd w:val="0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t xml:space="preserve">Telki község képviselő-testülete az Alaptörvény 32. cikk (2) bekezdésében meghatározott eredeti jogalkotói hatáskörében, a Magyarország címerének és </w:t>
      </w:r>
      <w:proofErr w:type="spellStart"/>
      <w:r>
        <w:t>zászlajának</w:t>
      </w:r>
      <w:proofErr w:type="spellEnd"/>
      <w:r>
        <w:t xml:space="preserve"> használatáról, </w:t>
      </w:r>
      <w:r>
        <w:lastRenderedPageBreak/>
        <w:t>valamint állami kitüntetéseiről szóló 2011. évi CCII. törvény 24. § (9) bekezdésében kapott felhatalmazás alapján az alábbi rendeletet alkotja.</w:t>
      </w:r>
    </w:p>
    <w:p w:rsidR="0027716F" w:rsidRPr="00CA7CC2" w:rsidRDefault="0027716F" w:rsidP="0027716F">
      <w:pPr>
        <w:autoSpaceDE w:val="0"/>
        <w:autoSpaceDN w:val="0"/>
        <w:adjustRightInd w:val="0"/>
      </w:pPr>
    </w:p>
    <w:p w:rsidR="0027716F" w:rsidRPr="00CA7CC2" w:rsidRDefault="0027716F" w:rsidP="0027716F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center"/>
        <w:rPr>
          <w:b/>
        </w:rPr>
      </w:pPr>
      <w:r w:rsidRPr="00CA7CC2">
        <w:rPr>
          <w:b/>
        </w:rPr>
        <w:t>FEJEZET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ind w:firstLine="708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ind w:firstLine="708"/>
        <w:jc w:val="center"/>
        <w:rPr>
          <w:b/>
          <w:bCs/>
          <w:i/>
          <w:iCs/>
        </w:rPr>
      </w:pPr>
      <w:r w:rsidRPr="00CA7CC2">
        <w:rPr>
          <w:b/>
          <w:bCs/>
          <w:i/>
          <w:iCs/>
        </w:rPr>
        <w:t xml:space="preserve">"Telki </w:t>
      </w:r>
      <w:proofErr w:type="spellStart"/>
      <w:r w:rsidRPr="00CA7CC2">
        <w:rPr>
          <w:b/>
          <w:bCs/>
          <w:i/>
          <w:iCs/>
        </w:rPr>
        <w:t>Díszpolgára</w:t>
      </w:r>
      <w:proofErr w:type="spellEnd"/>
      <w:r w:rsidRPr="00CA7CC2">
        <w:rPr>
          <w:b/>
          <w:bCs/>
          <w:i/>
          <w:iCs/>
        </w:rPr>
        <w:t>"</w:t>
      </w:r>
      <w:bookmarkStart w:id="1" w:name="pos3"/>
      <w:bookmarkEnd w:id="1"/>
      <w:r w:rsidRPr="00CA7CC2">
        <w:rPr>
          <w:b/>
          <w:bCs/>
          <w:i/>
          <w:iCs/>
        </w:rPr>
        <w:t xml:space="preserve"> cím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pStyle w:val="NormlWeb"/>
        <w:numPr>
          <w:ilvl w:val="0"/>
          <w:numId w:val="1"/>
        </w:numPr>
        <w:spacing w:before="0" w:beforeAutospacing="0" w:after="0" w:afterAutospacing="0"/>
        <w:ind w:left="0" w:firstLine="426"/>
        <w:jc w:val="center"/>
        <w:rPr>
          <w:b/>
          <w:bCs/>
        </w:rPr>
      </w:pPr>
      <w:r w:rsidRPr="00CA7CC2">
        <w:rPr>
          <w:b/>
          <w:bCs/>
        </w:rPr>
        <w:t>§</w:t>
      </w:r>
      <w:bookmarkStart w:id="2" w:name="pos4"/>
      <w:bookmarkEnd w:id="2"/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 xml:space="preserve">(1) A „Telki </w:t>
      </w:r>
      <w:proofErr w:type="spellStart"/>
      <w:r w:rsidRPr="00CA7CC2">
        <w:t>díszpolgára</w:t>
      </w:r>
      <w:proofErr w:type="spellEnd"/>
      <w:r w:rsidRPr="00CA7CC2">
        <w:t>” cím kétévente (minden páratlan évben) egy személynek adományozható.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 xml:space="preserve">(2) A "Telki </w:t>
      </w:r>
      <w:proofErr w:type="spellStart"/>
      <w:r w:rsidRPr="00CA7CC2">
        <w:t>díszpolgára</w:t>
      </w:r>
      <w:proofErr w:type="spellEnd"/>
      <w:r w:rsidRPr="00CA7CC2">
        <w:t>" cím magyar vagy külföldi állampolgárságú, élő vagy elhunyt személynek adományozható, aki: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 xml:space="preserve">a) Telki lakosként a település fejlődésében gazdasági, politikai, tudományos, művészeti vagy egyéb tevékenységével kiemelkedő szerepet játszott, közmegbecsülést szerezett; </w:t>
      </w:r>
      <w:r w:rsidRPr="00CA7CC2">
        <w:br/>
        <w:t xml:space="preserve">b) Telkiről elszármazva, elköltözve ért el a saját működési területén kiemelkedő eredményeket; </w:t>
      </w:r>
      <w:r w:rsidRPr="00CA7CC2">
        <w:br/>
        <w:t xml:space="preserve">c) Telki községgel tartós kapcsolatba került kiemelkedően eredményes tevékenysége során; </w:t>
      </w:r>
      <w:r w:rsidRPr="00CA7CC2">
        <w:br/>
        <w:t>d) Telki fejlődéséhez bármely módon jelentős mértékben hozzájárult.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</w:pPr>
    </w:p>
    <w:p w:rsidR="0027716F" w:rsidRPr="00CA7CC2" w:rsidRDefault="0027716F" w:rsidP="0027716F">
      <w:pPr>
        <w:pStyle w:val="NormlWeb"/>
        <w:numPr>
          <w:ilvl w:val="0"/>
          <w:numId w:val="1"/>
        </w:numPr>
        <w:spacing w:before="0" w:beforeAutospacing="0" w:after="0" w:afterAutospacing="0"/>
        <w:ind w:left="0" w:firstLine="426"/>
        <w:jc w:val="center"/>
        <w:rPr>
          <w:b/>
          <w:bCs/>
        </w:rPr>
      </w:pPr>
      <w:r w:rsidRPr="00CA7CC2">
        <w:rPr>
          <w:b/>
          <w:bCs/>
        </w:rPr>
        <w:t>§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</w:pPr>
      <w:r w:rsidRPr="00CA7CC2">
        <w:t xml:space="preserve">(1) Telki </w:t>
      </w:r>
      <w:proofErr w:type="spellStart"/>
      <w:r w:rsidRPr="00CA7CC2">
        <w:t>díszpolgára</w:t>
      </w:r>
      <w:proofErr w:type="spellEnd"/>
      <w:r w:rsidRPr="00CA7CC2">
        <w:t xml:space="preserve"> a Képviselő-testület és a lakosság megbecsülését élvezi, ezért az alábbi kiváltságok illetik meg:</w:t>
      </w:r>
    </w:p>
    <w:p w:rsidR="0027716F" w:rsidRPr="00CA7CC2" w:rsidRDefault="0027716F" w:rsidP="0027716F">
      <w:pPr>
        <w:pStyle w:val="NormlWeb"/>
        <w:spacing w:before="0" w:beforeAutospacing="0" w:after="0" w:afterAutospacing="0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>- a Képviselő-testület által szervezett rendezvényekre és hivatalos ünnepségekre meghívást kap,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>- a Képviselő-testületet képviselő delegáció résztvevőjének felkérhető,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>- a Képviselő-testület által kiadott kiadványokból tiszteletpéldányban részesül,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 w:rsidRPr="00CA7CC2">
        <w:t>- térítésmentesen látogathatja a Képviselő-testület által fenntartott művészeti és közművelődési létesítményeket és a Képviselő-testület által szervezett programokat.</w:t>
      </w:r>
    </w:p>
    <w:p w:rsidR="0027716F" w:rsidRDefault="0027716F" w:rsidP="0027716F">
      <w:pPr>
        <w:pStyle w:val="NormlWeb"/>
        <w:spacing w:before="0" w:beforeAutospacing="0" w:after="0" w:afterAutospacing="0"/>
        <w:jc w:val="both"/>
      </w:pPr>
      <w:bookmarkStart w:id="3" w:name="pos5"/>
      <w:bookmarkEnd w:id="3"/>
      <w:r w:rsidRPr="00CA7CC2">
        <w:t>- elhalálozásakor - a család beleegyezésével – az Önkormányzat saját halottjának tekinti, a köztemető működési rendjéről és a temetkezési tevékenységekről szóló helyi rendeletben foglalt szabályok szerint és feltételekkel díszsírhelybe temethető.</w:t>
      </w:r>
    </w:p>
    <w:p w:rsidR="0027716F" w:rsidRDefault="0027716F" w:rsidP="0027716F">
      <w:pPr>
        <w:pStyle w:val="NormlWeb"/>
        <w:spacing w:before="0" w:beforeAutospacing="0" w:after="0" w:afterAutospacing="0"/>
      </w:pPr>
    </w:p>
    <w:p w:rsidR="0027716F" w:rsidRDefault="0027716F" w:rsidP="0027716F">
      <w:pPr>
        <w:pStyle w:val="NormlWeb"/>
        <w:spacing w:before="0" w:beforeAutospacing="0" w:after="0" w:afterAutospacing="0"/>
        <w:rPr>
          <w:color w:val="000000"/>
        </w:rPr>
      </w:pPr>
      <w:r>
        <w:t xml:space="preserve">(2) A Díszpolgári címmel </w:t>
      </w:r>
      <w:r w:rsidRPr="00FA65F9">
        <w:rPr>
          <w:color w:val="000000"/>
        </w:rPr>
        <w:t>díszoklevél</w:t>
      </w:r>
      <w:r>
        <w:rPr>
          <w:color w:val="000000"/>
        </w:rPr>
        <w:t xml:space="preserve"> és </w:t>
      </w:r>
      <w:r w:rsidRPr="00FA65F9">
        <w:rPr>
          <w:color w:val="000000"/>
        </w:rPr>
        <w:t xml:space="preserve">emlékérem </w:t>
      </w:r>
      <w:r>
        <w:rPr>
          <w:color w:val="000000"/>
        </w:rPr>
        <w:t>jár.</w:t>
      </w:r>
    </w:p>
    <w:p w:rsidR="0027716F" w:rsidRDefault="0027716F" w:rsidP="0027716F">
      <w:pPr>
        <w:pStyle w:val="NormlWeb"/>
        <w:spacing w:before="0" w:beforeAutospacing="0" w:after="0" w:afterAutospacing="0"/>
        <w:rPr>
          <w:rFonts w:ascii="Times" w:hAnsi="Times" w:cs="Times"/>
          <w:color w:val="000000"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</w:pPr>
      <w:r>
        <w:rPr>
          <w:rFonts w:ascii="Times" w:hAnsi="Times" w:cs="Times"/>
          <w:color w:val="000000"/>
        </w:rPr>
        <w:t>(3)  A Díszoklevél és Emlékérem átadására a Telki Fesztivál keretében kerül sor.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</w:pPr>
    </w:p>
    <w:p w:rsidR="0027716F" w:rsidRPr="00CA7CC2" w:rsidRDefault="0027716F" w:rsidP="0027716F">
      <w:pPr>
        <w:pStyle w:val="NormlWeb"/>
        <w:numPr>
          <w:ilvl w:val="0"/>
          <w:numId w:val="2"/>
        </w:numPr>
        <w:spacing w:before="0" w:beforeAutospacing="0" w:after="0" w:afterAutospacing="0"/>
        <w:ind w:left="0" w:firstLine="426"/>
        <w:jc w:val="center"/>
        <w:rPr>
          <w:b/>
        </w:rPr>
      </w:pPr>
      <w:r w:rsidRPr="00CA7CC2">
        <w:rPr>
          <w:b/>
        </w:rPr>
        <w:t>FEJEZET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CA7CC2">
        <w:rPr>
          <w:b/>
          <w:bCs/>
          <w:i/>
          <w:iCs/>
        </w:rPr>
        <w:t xml:space="preserve">"Telkiért </w:t>
      </w:r>
      <w:proofErr w:type="spellStart"/>
      <w:r w:rsidRPr="00CA7CC2">
        <w:rPr>
          <w:b/>
          <w:bCs/>
          <w:i/>
          <w:iCs/>
        </w:rPr>
        <w:t>Érdemérem"kitüntetés</w:t>
      </w:r>
      <w:proofErr w:type="spellEnd"/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2330C7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 w:rsidRPr="00CA7CC2">
        <w:rPr>
          <w:b/>
          <w:bCs/>
        </w:rPr>
        <w:t>3. §</w:t>
      </w:r>
    </w:p>
    <w:p w:rsidR="0027716F" w:rsidRPr="00CA7CC2" w:rsidRDefault="0027716F" w:rsidP="0027716F">
      <w:pPr>
        <w:autoSpaceDE w:val="0"/>
        <w:autoSpaceDN w:val="0"/>
        <w:adjustRightInd w:val="0"/>
      </w:pPr>
      <w:r w:rsidRPr="00CA7CC2">
        <w:t>(1) A „Telkiért Érdemérem” kitüntetésből évente kettő adományozható.</w:t>
      </w:r>
    </w:p>
    <w:p w:rsidR="0027716F" w:rsidRPr="00CA7CC2" w:rsidRDefault="0027716F" w:rsidP="0027716F">
      <w:pPr>
        <w:autoSpaceDE w:val="0"/>
        <w:autoSpaceDN w:val="0"/>
        <w:adjustRightInd w:val="0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(2) A "Telkiért Érdemérem" kitüntetés magyar vagy külföldi állampolgárságú, élő vagy elhunyt személyeknek, személyek csoportjának, társadalmi vagy gazdasági szervezeteknek adományozható, akik: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lastRenderedPageBreak/>
        <w:t>a) Telki település fejlődésében gazdasági, politikai, tudományos, művészeti vagy egyéb tevékenységükkel jelentős szerepet játszottak, közmegbecsülést szereztek;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b) Telki községgel tartós kapcsolatba kerültek kiemelkedően eredményes tevékenységük során;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c) Telki fejlődéséhez bármely módon jelentős mértékben hozzájárultak.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 w:rsidRPr="00CA7CC2">
        <w:rPr>
          <w:b/>
          <w:bCs/>
        </w:rPr>
        <w:t>4. §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</w:p>
    <w:p w:rsidR="0027716F" w:rsidRPr="00CA7CC2" w:rsidRDefault="0027716F" w:rsidP="0027716F">
      <w:pPr>
        <w:autoSpaceDE w:val="0"/>
        <w:autoSpaceDN w:val="0"/>
        <w:adjustRightInd w:val="0"/>
      </w:pPr>
      <w:r w:rsidRPr="00CA7CC2">
        <w:t>(1) A Telkiért Érdemérem kitüntetettje az Önkormányzat és a lakosság megbecsülését élvezi, ezért az alábbi kiváltságok illetik meg:</w:t>
      </w:r>
    </w:p>
    <w:p w:rsidR="0027716F" w:rsidRPr="00CA7CC2" w:rsidRDefault="0027716F" w:rsidP="0027716F">
      <w:pPr>
        <w:autoSpaceDE w:val="0"/>
        <w:autoSpaceDN w:val="0"/>
        <w:adjustRightInd w:val="0"/>
      </w:pPr>
    </w:p>
    <w:p w:rsidR="0027716F" w:rsidRPr="00CA7CC2" w:rsidRDefault="0027716F" w:rsidP="0027716F">
      <w:pPr>
        <w:autoSpaceDE w:val="0"/>
        <w:autoSpaceDN w:val="0"/>
        <w:adjustRightInd w:val="0"/>
      </w:pPr>
      <w:r w:rsidRPr="00CA7CC2">
        <w:t>- az Önkormányzat által szervezett rendezvényekre és hivatalos ünnepségekre meghívást kap,</w:t>
      </w:r>
    </w:p>
    <w:p w:rsidR="0027716F" w:rsidRPr="00CA7CC2" w:rsidRDefault="0027716F" w:rsidP="0027716F">
      <w:pPr>
        <w:autoSpaceDE w:val="0"/>
        <w:autoSpaceDN w:val="0"/>
        <w:adjustRightInd w:val="0"/>
      </w:pPr>
      <w:r w:rsidRPr="00CA7CC2">
        <w:t>- az Önkormányzat által kiadott kiadványokból tiszteletpéldányban részesül,</w:t>
      </w:r>
    </w:p>
    <w:p w:rsidR="0027716F" w:rsidRDefault="0027716F" w:rsidP="0027716F">
      <w:pPr>
        <w:autoSpaceDE w:val="0"/>
        <w:autoSpaceDN w:val="0"/>
        <w:adjustRightInd w:val="0"/>
      </w:pPr>
      <w:r w:rsidRPr="00CA7CC2">
        <w:t>- díjtalanul látogathatja az Önkormányzat által fenntartott művészeti és közművelődési létesítményeket és az Önkormányzat által szervezett programokat.</w:t>
      </w:r>
    </w:p>
    <w:p w:rsidR="0027716F" w:rsidRDefault="0027716F" w:rsidP="0027716F">
      <w:pPr>
        <w:autoSpaceDE w:val="0"/>
        <w:autoSpaceDN w:val="0"/>
        <w:adjustRightInd w:val="0"/>
        <w:rPr>
          <w:color w:val="000000"/>
        </w:rPr>
      </w:pPr>
    </w:p>
    <w:p w:rsidR="0027716F" w:rsidRPr="00CA7CC2" w:rsidRDefault="0027716F" w:rsidP="0027716F">
      <w:pPr>
        <w:autoSpaceDE w:val="0"/>
        <w:autoSpaceDN w:val="0"/>
        <w:adjustRightInd w:val="0"/>
      </w:pPr>
      <w:r>
        <w:rPr>
          <w:color w:val="000000"/>
        </w:rPr>
        <w:t xml:space="preserve">(2) A díjjal </w:t>
      </w:r>
      <w:r w:rsidRPr="00FA65F9">
        <w:rPr>
          <w:color w:val="000000"/>
        </w:rPr>
        <w:t>díszoklevél</w:t>
      </w:r>
      <w:r>
        <w:rPr>
          <w:color w:val="000000"/>
        </w:rPr>
        <w:t xml:space="preserve"> és </w:t>
      </w:r>
      <w:r w:rsidRPr="00FA65F9">
        <w:rPr>
          <w:color w:val="000000"/>
        </w:rPr>
        <w:t xml:space="preserve">emlékérem </w:t>
      </w:r>
      <w:r>
        <w:rPr>
          <w:color w:val="000000"/>
        </w:rPr>
        <w:t>jár.</w:t>
      </w:r>
    </w:p>
    <w:p w:rsidR="0027716F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pStyle w:val="NormlWeb"/>
        <w:spacing w:before="0" w:beforeAutospacing="0" w:after="0" w:afterAutospacing="0"/>
      </w:pPr>
      <w:r>
        <w:rPr>
          <w:rFonts w:ascii="Times" w:hAnsi="Times" w:cs="Times"/>
          <w:color w:val="000000"/>
        </w:rPr>
        <w:t>(3) A Díszoklevél és Emlékérem átadására a Telki Fesztivál keretében kerül sor.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III.</w:t>
      </w:r>
      <w:r w:rsidRPr="00CA7CC2">
        <w:rPr>
          <w:b/>
        </w:rPr>
        <w:t>FEJEZET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" Telki Ifjúsági</w:t>
      </w:r>
      <w:r w:rsidRPr="00CA7CC2"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díj</w:t>
      </w:r>
      <w:r w:rsidRPr="00CA7CC2">
        <w:rPr>
          <w:b/>
          <w:bCs/>
          <w:i/>
          <w:iCs/>
        </w:rPr>
        <w:t xml:space="preserve"> ,</w:t>
      </w:r>
      <w:proofErr w:type="gramEnd"/>
      <w:r w:rsidRPr="00CA7CC2">
        <w:rPr>
          <w:b/>
          <w:bCs/>
          <w:i/>
          <w:iCs/>
        </w:rPr>
        <w:t>,</w:t>
      </w:r>
    </w:p>
    <w:p w:rsidR="0027716F" w:rsidRPr="002330C7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</w:t>
      </w:r>
      <w:r w:rsidRPr="00CA7CC2">
        <w:rPr>
          <w:b/>
          <w:bCs/>
        </w:rPr>
        <w:t>. §</w:t>
      </w:r>
    </w:p>
    <w:p w:rsidR="0027716F" w:rsidRPr="00651103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t xml:space="preserve">(1) A „Telki </w:t>
      </w:r>
      <w:proofErr w:type="gramStart"/>
      <w:r>
        <w:t>Ifjúsági</w:t>
      </w:r>
      <w:r w:rsidRPr="00CA7CC2">
        <w:t xml:space="preserve"> ”</w:t>
      </w:r>
      <w:proofErr w:type="gramEnd"/>
      <w:r w:rsidRPr="00CA7CC2">
        <w:t xml:space="preserve"> </w:t>
      </w:r>
      <w:r>
        <w:t>díj</w:t>
      </w:r>
      <w:r w:rsidRPr="00CA7CC2">
        <w:t xml:space="preserve"> évente </w:t>
      </w:r>
      <w:r>
        <w:t xml:space="preserve">egy </w:t>
      </w:r>
      <w:r w:rsidRPr="00CA7CC2">
        <w:t xml:space="preserve"> adományozható.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 xml:space="preserve">(2) A "Telki Ifjúsági" kitüntetés 35 életévét be nem töltött </w:t>
      </w:r>
      <w:proofErr w:type="spellStart"/>
      <w:r w:rsidRPr="00F47A68">
        <w:t>telki</w:t>
      </w:r>
      <w:proofErr w:type="spellEnd"/>
      <w:r w:rsidRPr="00F47A68">
        <w:t xml:space="preserve"> illetőségű, vagy Telkiből elszármazott fiatalnak, aki kimagasló tanulmányi-, tudományos</w:t>
      </w:r>
      <w:proofErr w:type="gramStart"/>
      <w:r w:rsidRPr="00F47A68">
        <w:t>- ,</w:t>
      </w:r>
      <w:proofErr w:type="gramEnd"/>
      <w:r w:rsidRPr="00F47A68">
        <w:t xml:space="preserve"> művészeti-, vagy sport teljesítményével Telkinek és korosztályának elismerést szerzett, ezzel példaértékű mintát adva kortársai számára.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  <w:r w:rsidRPr="00CA7CC2">
        <w:rPr>
          <w:b/>
          <w:bCs/>
        </w:rPr>
        <w:t>. §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 xml:space="preserve">(1) </w:t>
      </w:r>
      <w:proofErr w:type="gramStart"/>
      <w:r w:rsidRPr="00CA7CC2">
        <w:t>A</w:t>
      </w:r>
      <w:r>
        <w:t xml:space="preserve"> ,</w:t>
      </w:r>
      <w:proofErr w:type="gramEnd"/>
      <w:r>
        <w:t>,  Telki Ifjúsági ,,</w:t>
      </w:r>
      <w:r w:rsidRPr="00CA7CC2">
        <w:t xml:space="preserve"> díj kitüntetettje az Önkormányzat és a lakosság megbecsülését élvezi, ezért az alábbi kiváltságok illetik meg: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- az Önkormányzat által szervezett rendezvényekre és hivatalos ünnepségekre meghívást kap,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- az Önkormányzat által kiadott kiadványokból tiszteletpéldányban részesül,</w:t>
      </w:r>
    </w:p>
    <w:p w:rsidR="0027716F" w:rsidRDefault="0027716F" w:rsidP="0027716F">
      <w:pPr>
        <w:autoSpaceDE w:val="0"/>
        <w:autoSpaceDN w:val="0"/>
        <w:adjustRightInd w:val="0"/>
        <w:jc w:val="both"/>
      </w:pPr>
      <w:r w:rsidRPr="00CA7CC2">
        <w:t>- díjtalanul látogathatja az Önkormányzat által fenntartott művészeti és közművelődési létesítményeket és az Önkormányzat által szervezett programokat.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(2) A díjjal </w:t>
      </w:r>
      <w:r w:rsidRPr="00FA65F9">
        <w:rPr>
          <w:color w:val="000000"/>
        </w:rPr>
        <w:t>díszoklevél</w:t>
      </w:r>
      <w:r>
        <w:rPr>
          <w:color w:val="000000"/>
        </w:rPr>
        <w:t xml:space="preserve"> és</w:t>
      </w:r>
      <w:r w:rsidRPr="00FA65F9">
        <w:rPr>
          <w:color w:val="000000"/>
        </w:rPr>
        <w:t xml:space="preserve"> emlékérem </w:t>
      </w:r>
      <w:r>
        <w:rPr>
          <w:color w:val="000000"/>
        </w:rPr>
        <w:t>jár.</w:t>
      </w:r>
    </w:p>
    <w:p w:rsidR="0027716F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>
        <w:rPr>
          <w:rFonts w:ascii="Times" w:hAnsi="Times" w:cs="Times"/>
          <w:color w:val="000000"/>
        </w:rPr>
        <w:t>(3) A Díszoklevél és Emlékérem átadására a Telki Fesztivál keretében kerül sor.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color w:val="FF0000"/>
        </w:rPr>
      </w:pPr>
      <w:bookmarkStart w:id="4" w:name="_Hlk535688125"/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A65F9">
        <w:rPr>
          <w:b/>
          <w:color w:val="000000"/>
        </w:rPr>
        <w:t>IV.FEJEZET</w:t>
      </w: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A65F9">
        <w:rPr>
          <w:b/>
          <w:color w:val="000000"/>
        </w:rPr>
        <w:t>Telki Egészségügyi Díj</w:t>
      </w: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FA65F9">
        <w:rPr>
          <w:b/>
          <w:color w:val="000000"/>
        </w:rPr>
        <w:lastRenderedPageBreak/>
        <w:t>7.§</w:t>
      </w: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27716F" w:rsidRPr="00FA65F9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  <w:r w:rsidRPr="00FA65F9">
        <w:rPr>
          <w:color w:val="000000"/>
        </w:rPr>
        <w:t xml:space="preserve">(1) A </w:t>
      </w:r>
      <w:r w:rsidRPr="00FA65F9">
        <w:rPr>
          <w:i/>
          <w:color w:val="000000"/>
        </w:rPr>
        <w:t xml:space="preserve">,,Telki Egészségügyi </w:t>
      </w:r>
      <w:proofErr w:type="gramStart"/>
      <w:r w:rsidRPr="00FA65F9">
        <w:rPr>
          <w:i/>
          <w:color w:val="000000"/>
        </w:rPr>
        <w:t>Díj</w:t>
      </w:r>
      <w:r w:rsidRPr="00FA65F9">
        <w:rPr>
          <w:color w:val="000000"/>
        </w:rPr>
        <w:t xml:space="preserve"> ,</w:t>
      </w:r>
      <w:proofErr w:type="gramEnd"/>
      <w:r w:rsidRPr="00FA65F9">
        <w:rPr>
          <w:color w:val="000000"/>
        </w:rPr>
        <w:t xml:space="preserve">, Telki egészségügyi ellátás érdekében kifejtett kiemelkedő szakmai vagy közszolgálati tevékenységért vagy a településhez köthetően az egészségügy területén végzett kimagasló munka, példaértékű eredmény elismerésére </w:t>
      </w:r>
      <w:r>
        <w:rPr>
          <w:color w:val="000000"/>
        </w:rPr>
        <w:t xml:space="preserve">évente egy </w:t>
      </w:r>
      <w:r w:rsidRPr="00FA65F9">
        <w:rPr>
          <w:color w:val="000000"/>
        </w:rPr>
        <w:t xml:space="preserve">adományozható. </w:t>
      </w:r>
    </w:p>
    <w:p w:rsidR="0027716F" w:rsidRPr="00FA65F9" w:rsidRDefault="0027716F" w:rsidP="0027716F">
      <w:pPr>
        <w:spacing w:after="20"/>
        <w:jc w:val="both"/>
        <w:rPr>
          <w:color w:val="000000"/>
        </w:rPr>
      </w:pPr>
    </w:p>
    <w:p w:rsidR="0027716F" w:rsidRPr="00FA65F9" w:rsidRDefault="0027716F" w:rsidP="0027716F">
      <w:pPr>
        <w:spacing w:after="20"/>
        <w:jc w:val="both"/>
        <w:rPr>
          <w:color w:val="000000"/>
        </w:rPr>
      </w:pPr>
      <w:r w:rsidRPr="00FA65F9">
        <w:rPr>
          <w:color w:val="000000"/>
        </w:rPr>
        <w:t>(2) A díj adományozását a javaslattételre jogosultaknál bárki kezdeményezheti.</w:t>
      </w:r>
    </w:p>
    <w:p w:rsidR="0027716F" w:rsidRPr="00FA65F9" w:rsidRDefault="0027716F" w:rsidP="0027716F">
      <w:pPr>
        <w:spacing w:after="20"/>
        <w:jc w:val="both"/>
        <w:rPr>
          <w:color w:val="000000"/>
        </w:rPr>
      </w:pPr>
    </w:p>
    <w:p w:rsidR="0027716F" w:rsidRPr="00FA65F9" w:rsidRDefault="0027716F" w:rsidP="0027716F">
      <w:pPr>
        <w:spacing w:after="20"/>
        <w:jc w:val="both"/>
        <w:rPr>
          <w:color w:val="000000"/>
        </w:rPr>
      </w:pPr>
      <w:r w:rsidRPr="00FA65F9">
        <w:rPr>
          <w:color w:val="000000"/>
        </w:rPr>
        <w:t>(3) Az írásban előterjesztett javaslatnak tartalmaznia kell a jelölt szakmai életútját és egészségügyi teljesítménye ismertetését, azokat az indokokat, amelyek a díj odaítélését megalapozhatják.</w:t>
      </w:r>
    </w:p>
    <w:p w:rsidR="0027716F" w:rsidRPr="00FA65F9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</w:p>
    <w:p w:rsidR="0027716F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  <w:r w:rsidRPr="00FA65F9">
        <w:rPr>
          <w:color w:val="000000"/>
        </w:rPr>
        <w:t xml:space="preserve">(4) A díjjal díszoklevél és emlékérem jár. </w:t>
      </w:r>
    </w:p>
    <w:p w:rsidR="0027716F" w:rsidRDefault="0027716F" w:rsidP="0027716F">
      <w:pPr>
        <w:pStyle w:val="NormlWeb"/>
        <w:spacing w:before="0" w:beforeAutospacing="0" w:after="0" w:afterAutospacing="0"/>
        <w:jc w:val="both"/>
        <w:rPr>
          <w:rFonts w:ascii="Times" w:hAnsi="Times" w:cs="Times"/>
          <w:color w:val="000000"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both"/>
      </w:pPr>
      <w:r>
        <w:rPr>
          <w:rFonts w:ascii="Times" w:hAnsi="Times" w:cs="Times"/>
          <w:color w:val="000000"/>
        </w:rPr>
        <w:t>(5) A Díszoklevél és Emlékérem átadására a Semmelweis nap alkalmával kerül sor.</w:t>
      </w:r>
    </w:p>
    <w:p w:rsidR="0027716F" w:rsidRPr="00FA65F9" w:rsidRDefault="0027716F" w:rsidP="0027716F">
      <w:pPr>
        <w:autoSpaceDE w:val="0"/>
        <w:autoSpaceDN w:val="0"/>
        <w:adjustRightInd w:val="0"/>
        <w:jc w:val="center"/>
        <w:rPr>
          <w:color w:val="000000"/>
        </w:rPr>
      </w:pPr>
    </w:p>
    <w:bookmarkEnd w:id="4"/>
    <w:p w:rsidR="0027716F" w:rsidRPr="00FA65F9" w:rsidRDefault="0027716F" w:rsidP="0027716F">
      <w:pPr>
        <w:pStyle w:val="NormlWeb"/>
        <w:spacing w:before="0" w:beforeAutospacing="0" w:after="0" w:afterAutospacing="0"/>
        <w:rPr>
          <w:color w:val="000000"/>
        </w:rPr>
      </w:pPr>
    </w:p>
    <w:p w:rsidR="0027716F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  <w:r w:rsidRPr="00545536">
        <w:rPr>
          <w:b/>
        </w:rPr>
        <w:t>V.F</w:t>
      </w:r>
      <w:r>
        <w:rPr>
          <w:b/>
        </w:rPr>
        <w:t>EJEZET</w:t>
      </w:r>
    </w:p>
    <w:p w:rsidR="0027716F" w:rsidRPr="00545536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</w:p>
    <w:p w:rsidR="0027716F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Havas Ferenc díj</w:t>
      </w:r>
    </w:p>
    <w:p w:rsidR="0027716F" w:rsidRPr="009F4257" w:rsidRDefault="0027716F" w:rsidP="0027716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F4257">
        <w:rPr>
          <w:b/>
          <w:color w:val="000000"/>
        </w:rPr>
        <w:t>8.§</w:t>
      </w:r>
    </w:p>
    <w:p w:rsidR="0027716F" w:rsidRDefault="0027716F" w:rsidP="0027716F">
      <w:pPr>
        <w:pStyle w:val="NormlWeb"/>
        <w:spacing w:before="0" w:beforeAutospacing="0" w:after="0" w:afterAutospacing="0"/>
        <w:jc w:val="both"/>
        <w:rPr>
          <w:b/>
        </w:rPr>
      </w:pPr>
    </w:p>
    <w:p w:rsidR="0027716F" w:rsidRPr="00545536" w:rsidRDefault="0027716F" w:rsidP="0027716F">
      <w:p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(1) </w:t>
      </w:r>
      <w:r w:rsidRPr="00545536">
        <w:rPr>
          <w:rFonts w:ascii="Times" w:hAnsi="Times" w:cs="Times"/>
        </w:rPr>
        <w:t xml:space="preserve">Havas Ferenc díj adományozható annak a pedagógusnak, aki a pedagógus feladat- és hatáskörébe tartozó, illetve az azt támogató területeken végzett tartósan kiemelkedő, illetve magas színvonalú szakmai tevékenységet végez. </w:t>
      </w:r>
    </w:p>
    <w:p w:rsidR="0027716F" w:rsidRPr="00545536" w:rsidRDefault="0027716F" w:rsidP="0027716F">
      <w:pPr>
        <w:spacing w:after="20"/>
        <w:jc w:val="both"/>
        <w:rPr>
          <w:rFonts w:ascii="Times" w:hAnsi="Times" w:cs="Times"/>
        </w:rPr>
      </w:pPr>
      <w:r w:rsidRPr="00545536">
        <w:rPr>
          <w:rFonts w:ascii="Times" w:hAnsi="Times" w:cs="Times"/>
        </w:rPr>
        <w:t xml:space="preserve">A képviselő-testület ezzel a díjjal kívánja kifejezni szakmai és erkölcsi megbecsülését és tiszteletét a </w:t>
      </w:r>
      <w:proofErr w:type="spellStart"/>
      <w:r w:rsidRPr="00545536">
        <w:rPr>
          <w:rFonts w:ascii="Times" w:hAnsi="Times" w:cs="Times"/>
        </w:rPr>
        <w:t>díjazottaknak</w:t>
      </w:r>
      <w:proofErr w:type="spellEnd"/>
      <w:r w:rsidRPr="00545536">
        <w:rPr>
          <w:rFonts w:ascii="Times" w:hAnsi="Times" w:cs="Times"/>
        </w:rPr>
        <w:t>, és egyben megköszönni kimagasló munkájukat, példaként emelni őket az iskola dolgozói, tanulói, a szülők ill. a falu lakói körében.</w:t>
      </w:r>
    </w:p>
    <w:p w:rsidR="0027716F" w:rsidRDefault="0027716F" w:rsidP="0027716F">
      <w:pPr>
        <w:spacing w:after="20"/>
        <w:jc w:val="both"/>
        <w:rPr>
          <w:rFonts w:ascii="Times" w:hAnsi="Times" w:cs="Times"/>
        </w:rPr>
      </w:pPr>
    </w:p>
    <w:p w:rsidR="0027716F" w:rsidRPr="00E8579F" w:rsidRDefault="0027716F" w:rsidP="0027716F">
      <w:pPr>
        <w:spacing w:after="20"/>
        <w:jc w:val="both"/>
        <w:rPr>
          <w:rFonts w:ascii="Times" w:hAnsi="Times" w:cs="Times"/>
          <w:b/>
        </w:rPr>
      </w:pPr>
      <w:r>
        <w:rPr>
          <w:rFonts w:ascii="Times" w:hAnsi="Times" w:cs="Times"/>
        </w:rPr>
        <w:t xml:space="preserve">(2) </w:t>
      </w:r>
      <w:r w:rsidRPr="00545536">
        <w:rPr>
          <w:rFonts w:ascii="Times" w:hAnsi="Times" w:cs="Times"/>
        </w:rPr>
        <w:t>A díj</w:t>
      </w:r>
      <w:r w:rsidRPr="00615790">
        <w:rPr>
          <w:rFonts w:ascii="Times" w:hAnsi="Times" w:cs="Times"/>
        </w:rPr>
        <w:t xml:space="preserve"> a </w:t>
      </w:r>
      <w:proofErr w:type="spellStart"/>
      <w:r>
        <w:rPr>
          <w:rFonts w:ascii="Times" w:hAnsi="Times" w:cs="Times"/>
        </w:rPr>
        <w:t>telki</w:t>
      </w:r>
      <w:proofErr w:type="spellEnd"/>
      <w:r>
        <w:rPr>
          <w:rFonts w:ascii="Times" w:hAnsi="Times" w:cs="Times"/>
        </w:rPr>
        <w:t xml:space="preserve"> iskolában nevelő-oktató</w:t>
      </w:r>
      <w:r w:rsidRPr="00615790">
        <w:rPr>
          <w:rFonts w:ascii="Times" w:hAnsi="Times" w:cs="Times"/>
        </w:rPr>
        <w:t xml:space="preserve"> munkát végző </w:t>
      </w:r>
      <w:r>
        <w:rPr>
          <w:rFonts w:ascii="Times" w:hAnsi="Times" w:cs="Times"/>
        </w:rPr>
        <w:t xml:space="preserve">pedagógus I. illetve II. fokozatba sorolással rendelkező </w:t>
      </w:r>
      <w:r w:rsidRPr="00615790">
        <w:rPr>
          <w:rFonts w:ascii="Times" w:hAnsi="Times" w:cs="Times"/>
        </w:rPr>
        <w:t xml:space="preserve">pedagógusoknak adományozható, </w:t>
      </w:r>
      <w:r>
        <w:rPr>
          <w:rFonts w:ascii="Times" w:hAnsi="Times" w:cs="Times"/>
        </w:rPr>
        <w:t xml:space="preserve">aki legalább 5 éve az iskolában dolgozik és aki </w:t>
      </w:r>
      <w:r w:rsidRPr="00615790">
        <w:rPr>
          <w:rFonts w:ascii="Times" w:hAnsi="Times" w:cs="Times"/>
        </w:rPr>
        <w:t>munkásság</w:t>
      </w:r>
      <w:r>
        <w:rPr>
          <w:rFonts w:ascii="Times" w:hAnsi="Times" w:cs="Times"/>
        </w:rPr>
        <w:t>a</w:t>
      </w:r>
      <w:r w:rsidRPr="00615790">
        <w:rPr>
          <w:rFonts w:ascii="Times" w:hAnsi="Times" w:cs="Times"/>
        </w:rPr>
        <w:t xml:space="preserve"> során, a gyermekek harmonikus személyiségformálásában, a különleges gondoskodást igénylő gyermekek, tanulók segítésében elkötelezetten, kiemelkedő eredményességgel, odaadássa</w:t>
      </w:r>
      <w:r>
        <w:rPr>
          <w:rFonts w:ascii="Times" w:hAnsi="Times" w:cs="Times"/>
        </w:rPr>
        <w:t xml:space="preserve">l hosszú időn át tevékenykedett, </w:t>
      </w:r>
      <w:r w:rsidRPr="00615790">
        <w:rPr>
          <w:rFonts w:ascii="Times" w:hAnsi="Times" w:cs="Times"/>
        </w:rPr>
        <w:t>aki oktató-nevelő munkáj</w:t>
      </w:r>
      <w:r>
        <w:rPr>
          <w:rFonts w:ascii="Times" w:hAnsi="Times" w:cs="Times"/>
        </w:rPr>
        <w:t>a</w:t>
      </w:r>
      <w:r w:rsidRPr="00615790">
        <w:rPr>
          <w:rFonts w:ascii="Times" w:hAnsi="Times" w:cs="Times"/>
        </w:rPr>
        <w:t xml:space="preserve"> során, életpályáj</w:t>
      </w:r>
      <w:r>
        <w:rPr>
          <w:rFonts w:ascii="Times" w:hAnsi="Times" w:cs="Times"/>
        </w:rPr>
        <w:t>ával</w:t>
      </w:r>
      <w:r w:rsidRPr="00615790">
        <w:rPr>
          <w:rFonts w:ascii="Times" w:hAnsi="Times" w:cs="Times"/>
        </w:rPr>
        <w:t xml:space="preserve"> kifejezt</w:t>
      </w:r>
      <w:r>
        <w:rPr>
          <w:rFonts w:ascii="Times" w:hAnsi="Times" w:cs="Times"/>
        </w:rPr>
        <w:t>e</w:t>
      </w:r>
      <w:r w:rsidRPr="00615790">
        <w:rPr>
          <w:rFonts w:ascii="Times" w:hAnsi="Times" w:cs="Times"/>
        </w:rPr>
        <w:t xml:space="preserve"> elkötelezettsé</w:t>
      </w:r>
      <w:r>
        <w:rPr>
          <w:rFonts w:ascii="Times" w:hAnsi="Times" w:cs="Times"/>
        </w:rPr>
        <w:t>gét</w:t>
      </w:r>
      <w:r w:rsidRPr="00615790">
        <w:rPr>
          <w:rFonts w:ascii="Times" w:hAnsi="Times" w:cs="Times"/>
        </w:rPr>
        <w:t xml:space="preserve"> a pedagógus élethivatás mellett.</w:t>
      </w:r>
    </w:p>
    <w:p w:rsidR="0027716F" w:rsidRDefault="0027716F" w:rsidP="0027716F">
      <w:pPr>
        <w:pStyle w:val="Listaszerbekezds"/>
        <w:spacing w:after="20"/>
        <w:ind w:left="0"/>
        <w:jc w:val="both"/>
        <w:rPr>
          <w:rFonts w:ascii="Times" w:hAnsi="Times" w:cs="Times"/>
        </w:rPr>
      </w:pPr>
      <w:r>
        <w:rPr>
          <w:rFonts w:ascii="Times" w:hAnsi="Times" w:cs="Times"/>
        </w:rPr>
        <w:t>Ennek keretében különös értékelési szempont: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A kollégák és az iskolavezetés által elismert kimagasló szakmai munka, magas színvonalú felkészültség.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Példás munkafegyelem.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Az iskola céljaival, pedagógiai programjával való azonosulás, annak megvalósításában való aktív részvétel.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Innovatív, nagyfokú pedagógiai önállóság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Következetes, igazságos, fegyelmezett pedagógiai munkásság.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Közösségteremtő tevékenység a tantestületen belül.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Munkájával, személyiségével presztízst teremt a maga s ezáltal a tantestület számára.</w:t>
      </w:r>
    </w:p>
    <w:p w:rsidR="0027716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Tiszteletnek örvend a tanulók, szülők és pedagógus társai körében.</w:t>
      </w:r>
    </w:p>
    <w:p w:rsidR="0027716F" w:rsidRPr="0054572F" w:rsidRDefault="0027716F" w:rsidP="0027716F">
      <w:pPr>
        <w:pStyle w:val="Listaszerbekezds"/>
        <w:numPr>
          <w:ilvl w:val="0"/>
          <w:numId w:val="4"/>
        </w:num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>Bekapcsolódik a falu kulturális életébe.</w:t>
      </w:r>
    </w:p>
    <w:p w:rsidR="0027716F" w:rsidRPr="00615790" w:rsidRDefault="0027716F" w:rsidP="0027716F">
      <w:pPr>
        <w:spacing w:after="20"/>
        <w:rPr>
          <w:rFonts w:ascii="Times" w:hAnsi="Times" w:cs="Times"/>
        </w:rPr>
      </w:pPr>
    </w:p>
    <w:p w:rsidR="0027716F" w:rsidRPr="00615790" w:rsidRDefault="0027716F" w:rsidP="0027716F">
      <w:p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lastRenderedPageBreak/>
        <w:t>(3) Nem részesíthető</w:t>
      </w:r>
      <w:r w:rsidRPr="00615790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elismerésben az a személy, aki </w:t>
      </w:r>
    </w:p>
    <w:p w:rsidR="0027716F" w:rsidRPr="00615790" w:rsidRDefault="0027716F" w:rsidP="0027716F">
      <w:pPr>
        <w:spacing w:after="20"/>
        <w:ind w:firstLine="180"/>
        <w:jc w:val="both"/>
        <w:rPr>
          <w:rFonts w:ascii="Times" w:hAnsi="Times" w:cs="Times"/>
        </w:rPr>
      </w:pPr>
      <w:r w:rsidRPr="00615790">
        <w:rPr>
          <w:rFonts w:ascii="Times" w:hAnsi="Times" w:cs="Times"/>
          <w:i/>
          <w:iCs/>
        </w:rPr>
        <w:t>a)</w:t>
      </w:r>
      <w:r w:rsidRPr="00615790">
        <w:rPr>
          <w:rFonts w:ascii="Times" w:hAnsi="Times" w:cs="Times"/>
        </w:rPr>
        <w:t xml:space="preserve"> ellen fegyelmi vagy büntető eljárás van folyamatban,</w:t>
      </w:r>
    </w:p>
    <w:p w:rsidR="0027716F" w:rsidRDefault="0027716F" w:rsidP="0027716F">
      <w:pPr>
        <w:spacing w:after="20"/>
        <w:ind w:firstLine="180"/>
        <w:jc w:val="both"/>
        <w:rPr>
          <w:rFonts w:ascii="Times" w:hAnsi="Times" w:cs="Times"/>
        </w:rPr>
      </w:pPr>
      <w:r w:rsidRPr="00615790">
        <w:rPr>
          <w:rFonts w:ascii="Times" w:hAnsi="Times" w:cs="Times"/>
          <w:i/>
          <w:iCs/>
        </w:rPr>
        <w:t>b)</w:t>
      </w:r>
      <w:r w:rsidRPr="00615790">
        <w:rPr>
          <w:rFonts w:ascii="Times" w:hAnsi="Times" w:cs="Times"/>
        </w:rPr>
        <w:t xml:space="preserve"> jogerős fegyelmi büntetés vagy büntetőítélet hatálya alatt áll,</w:t>
      </w:r>
    </w:p>
    <w:p w:rsidR="0027716F" w:rsidRDefault="0027716F" w:rsidP="0027716F">
      <w:pPr>
        <w:spacing w:after="20"/>
        <w:ind w:firstLine="180"/>
        <w:jc w:val="both"/>
        <w:rPr>
          <w:rFonts w:ascii="Times" w:hAnsi="Times" w:cs="Times"/>
        </w:rPr>
      </w:pPr>
      <w:r>
        <w:rPr>
          <w:rFonts w:ascii="Times" w:hAnsi="Times" w:cs="Times"/>
        </w:rPr>
        <w:t>c) öt tanévnél kevesebb ideje dolgozik az iskolában,</w:t>
      </w:r>
    </w:p>
    <w:p w:rsidR="0027716F" w:rsidRPr="00615790" w:rsidRDefault="0027716F" w:rsidP="0027716F">
      <w:pPr>
        <w:spacing w:after="20"/>
        <w:ind w:firstLine="180"/>
        <w:jc w:val="both"/>
        <w:rPr>
          <w:rFonts w:ascii="Times" w:hAnsi="Times" w:cs="Times"/>
        </w:rPr>
      </w:pPr>
      <w:r>
        <w:rPr>
          <w:rFonts w:ascii="Times" w:hAnsi="Times" w:cs="Times"/>
        </w:rPr>
        <w:t>d) nem esett át belső értékelésen.</w:t>
      </w:r>
    </w:p>
    <w:p w:rsidR="0027716F" w:rsidRDefault="0027716F" w:rsidP="0027716F">
      <w:pPr>
        <w:spacing w:after="20"/>
        <w:jc w:val="both"/>
        <w:rPr>
          <w:rFonts w:ascii="Times" w:hAnsi="Times" w:cs="Times"/>
        </w:rPr>
      </w:pPr>
    </w:p>
    <w:p w:rsidR="0027716F" w:rsidRDefault="0027716F" w:rsidP="0027716F">
      <w:pPr>
        <w:spacing w:after="20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(4) </w:t>
      </w:r>
      <w:r w:rsidRPr="00615790">
        <w:rPr>
          <w:rFonts w:ascii="Times" w:hAnsi="Times" w:cs="Times"/>
        </w:rPr>
        <w:t>Azonos díjazott részé</w:t>
      </w:r>
      <w:r>
        <w:rPr>
          <w:rFonts w:ascii="Times" w:hAnsi="Times" w:cs="Times"/>
        </w:rPr>
        <w:t xml:space="preserve">re </w:t>
      </w:r>
      <w:r w:rsidRPr="00615790">
        <w:rPr>
          <w:rFonts w:ascii="Times" w:hAnsi="Times" w:cs="Times"/>
        </w:rPr>
        <w:t>ugyanaz a díj kivételesen, egy alkalommal ismételten is adományozható abban az esetben, ha az előző díj adományozását követően szerzett, az annak alapjául szolgáló érdemeket felülmúló, k</w:t>
      </w:r>
      <w:r>
        <w:rPr>
          <w:rFonts w:ascii="Times" w:hAnsi="Times" w:cs="Times"/>
        </w:rPr>
        <w:t xml:space="preserve">imagasló érdemek azt indokolják, és legalább három tanév eltelt a díjazás óta és a díjazott azóta is a </w:t>
      </w:r>
      <w:proofErr w:type="spellStart"/>
      <w:r>
        <w:rPr>
          <w:rFonts w:ascii="Times" w:hAnsi="Times" w:cs="Times"/>
        </w:rPr>
        <w:t>telki</w:t>
      </w:r>
      <w:proofErr w:type="spellEnd"/>
      <w:r>
        <w:rPr>
          <w:rFonts w:ascii="Times" w:hAnsi="Times" w:cs="Times"/>
        </w:rPr>
        <w:t xml:space="preserve"> iskolában tevékenykedik.</w:t>
      </w:r>
    </w:p>
    <w:p w:rsidR="0027716F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</w:p>
    <w:p w:rsidR="0027716F" w:rsidRPr="0027716F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  <w:r w:rsidRPr="0027716F">
        <w:rPr>
          <w:color w:val="000000"/>
        </w:rPr>
        <w:t>(5) A díjjal díszoklevél, emlékérem és pénzbeli jutalom jár.</w:t>
      </w:r>
    </w:p>
    <w:p w:rsidR="0027716F" w:rsidRPr="0027716F" w:rsidRDefault="0027716F" w:rsidP="0027716F">
      <w:pPr>
        <w:pStyle w:val="NormlWeb"/>
        <w:spacing w:before="0" w:beforeAutospacing="0" w:after="0" w:afterAutospacing="0"/>
        <w:jc w:val="both"/>
        <w:rPr>
          <w:b/>
        </w:rPr>
      </w:pPr>
    </w:p>
    <w:p w:rsidR="0027716F" w:rsidRDefault="0027716F" w:rsidP="0027716F">
      <w:pPr>
        <w:autoSpaceDE w:val="0"/>
        <w:autoSpaceDN w:val="0"/>
        <w:adjustRightInd w:val="0"/>
        <w:jc w:val="both"/>
        <w:rPr>
          <w:color w:val="000000"/>
        </w:rPr>
      </w:pPr>
      <w:r w:rsidRPr="0027716F">
        <w:rPr>
          <w:color w:val="000000"/>
        </w:rPr>
        <w:t xml:space="preserve">(6) A pénzjutalom </w:t>
      </w:r>
      <w:proofErr w:type="spellStart"/>
      <w:r w:rsidRPr="0027716F">
        <w:rPr>
          <w:color w:val="000000"/>
        </w:rPr>
        <w:t>díjankénti</w:t>
      </w:r>
      <w:proofErr w:type="spellEnd"/>
      <w:r w:rsidRPr="0027716F">
        <w:rPr>
          <w:color w:val="000000"/>
        </w:rPr>
        <w:t xml:space="preserve"> összegét 2019.évben 50.000 Ft, továbbiakban a képviselő-testület évente, a költségvetésről szóló rendeletben állapítja meg.</w:t>
      </w:r>
      <w:r>
        <w:rPr>
          <w:color w:val="000000"/>
        </w:rPr>
        <w:t xml:space="preserve"> </w:t>
      </w:r>
    </w:p>
    <w:p w:rsidR="0027716F" w:rsidRDefault="0027716F" w:rsidP="0027716F">
      <w:pPr>
        <w:autoSpaceDE w:val="0"/>
        <w:autoSpaceDN w:val="0"/>
        <w:adjustRightInd w:val="0"/>
        <w:rPr>
          <w:color w:val="000000"/>
        </w:rPr>
      </w:pPr>
    </w:p>
    <w:p w:rsidR="0027716F" w:rsidRPr="00FA65F9" w:rsidRDefault="0027716F" w:rsidP="0027716F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(7) </w:t>
      </w:r>
      <w:r w:rsidRPr="00FA65F9">
        <w:rPr>
          <w:color w:val="000000"/>
        </w:rPr>
        <w:t xml:space="preserve">A díjból évente </w:t>
      </w:r>
      <w:r>
        <w:rPr>
          <w:color w:val="000000"/>
        </w:rPr>
        <w:t>………….</w:t>
      </w:r>
      <w:r w:rsidRPr="00FA65F9">
        <w:rPr>
          <w:color w:val="000000"/>
        </w:rPr>
        <w:t xml:space="preserve"> adományozható. </w:t>
      </w:r>
    </w:p>
    <w:p w:rsidR="0027716F" w:rsidRDefault="0027716F" w:rsidP="0027716F">
      <w:pPr>
        <w:pStyle w:val="NormlWeb"/>
        <w:spacing w:before="0" w:beforeAutospacing="0" w:after="0" w:afterAutospacing="0"/>
        <w:rPr>
          <w:b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</w:pPr>
      <w:r>
        <w:rPr>
          <w:rFonts w:ascii="Times" w:hAnsi="Times" w:cs="Times"/>
          <w:color w:val="000000"/>
        </w:rPr>
        <w:t>(8) A Díszoklevél és Emlékérem átadására a Pedagógus nap alkalmával kerül sor.</w:t>
      </w:r>
    </w:p>
    <w:p w:rsidR="0027716F" w:rsidRDefault="0027716F" w:rsidP="0027716F">
      <w:pPr>
        <w:pStyle w:val="NormlWeb"/>
        <w:spacing w:before="0" w:beforeAutospacing="0" w:after="0" w:afterAutospacing="0"/>
        <w:rPr>
          <w:b/>
        </w:rPr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VI.</w:t>
      </w:r>
      <w:r>
        <w:t>.</w:t>
      </w:r>
      <w:r w:rsidRPr="00CA7CC2">
        <w:rPr>
          <w:b/>
        </w:rPr>
        <w:t>FEJEZET</w:t>
      </w:r>
      <w:proofErr w:type="gramEnd"/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CA7CC2">
        <w:rPr>
          <w:b/>
          <w:bCs/>
          <w:i/>
          <w:iCs/>
        </w:rPr>
        <w:t>A kitüntetések és címek adományozásának rendje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Pr="00CA7CC2">
        <w:rPr>
          <w:b/>
          <w:bCs/>
        </w:rPr>
        <w:t>. §</w:t>
      </w:r>
    </w:p>
    <w:p w:rsidR="0027716F" w:rsidRPr="00CA7CC2" w:rsidRDefault="0027716F" w:rsidP="0027716F">
      <w:pPr>
        <w:autoSpaceDE w:val="0"/>
        <w:autoSpaceDN w:val="0"/>
        <w:adjustRightInd w:val="0"/>
        <w:rPr>
          <w:b/>
          <w:bCs/>
          <w:i/>
          <w:iCs/>
        </w:rPr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t xml:space="preserve">(1) </w:t>
      </w:r>
      <w:r w:rsidRPr="00CA7CC2">
        <w:t xml:space="preserve">A kitüntetések és címek adományozására a polgármester, az önkormányzati képviselők, a Képviselő-testület állandó bizottságai, a település civil szervezetei, továbbá a polgárok egyéb közösségei </w:t>
      </w:r>
      <w:proofErr w:type="gramStart"/>
      <w:r>
        <w:t>( minimum</w:t>
      </w:r>
      <w:proofErr w:type="gramEnd"/>
      <w:r>
        <w:t xml:space="preserve"> ………………. fő </w:t>
      </w:r>
      <w:proofErr w:type="gramStart"/>
      <w:r>
        <w:t>ajánlásával )</w:t>
      </w:r>
      <w:proofErr w:type="gramEnd"/>
      <w:r>
        <w:t xml:space="preserve"> </w:t>
      </w:r>
      <w:r w:rsidRPr="00CA7CC2">
        <w:t xml:space="preserve">tehetnek javaslatot </w:t>
      </w:r>
      <w:r>
        <w:t xml:space="preserve">a (2 bekezdésben foglaltak figyelembe vételével </w:t>
      </w:r>
      <w:r w:rsidRPr="00CA7CC2">
        <w:t xml:space="preserve">kizárólag részletes indokolással ellátott írásos formában. 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t xml:space="preserve">(2) A Havas Ferenc díjra javaslatot az iskola tantestületének bármely tagja, de legalább 2 tagja - különösen szakmai szervezet </w:t>
      </w:r>
      <w:proofErr w:type="gramStart"/>
      <w:r>
        <w:t>( munkaközösség</w:t>
      </w:r>
      <w:proofErr w:type="gramEnd"/>
      <w:r>
        <w:t>, KT Szakszervezet ) vagy korábbi díjazott -tehet. A díj odaítéléséhez az iskola igazgatója vagy az általa megbízott személy előzetes véleményezést köteles adni a képviselő-testület részére döntésének megalapozásához.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rPr>
          <w:rFonts w:ascii="Times" w:hAnsi="Times" w:cs="Times"/>
          <w:color w:val="000000"/>
        </w:rPr>
        <w:t>(3) A javaslattétel lehetőségéről a település lakosságát kellő időben a helyben szokásos módon tájékoztatni kell.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t xml:space="preserve">(4) </w:t>
      </w:r>
      <w:r w:rsidRPr="00CA7CC2">
        <w:t>A javaslattételi határidő</w:t>
      </w:r>
      <w:r>
        <w:t>k:</w:t>
      </w:r>
    </w:p>
    <w:p w:rsidR="0027716F" w:rsidRDefault="0027716F" w:rsidP="0027716F">
      <w:pPr>
        <w:autoSpaceDE w:val="0"/>
        <w:autoSpaceDN w:val="0"/>
        <w:adjustRightInd w:val="0"/>
        <w:jc w:val="both"/>
      </w:pPr>
      <w:r>
        <w:t>a)</w:t>
      </w:r>
      <w:r w:rsidRPr="00CA7CC2">
        <w:t xml:space="preserve"> </w:t>
      </w:r>
      <w:r>
        <w:t xml:space="preserve">a Telki </w:t>
      </w:r>
      <w:proofErr w:type="spellStart"/>
      <w:r>
        <w:t>Díszpolgára</w:t>
      </w:r>
      <w:proofErr w:type="spellEnd"/>
      <w:r>
        <w:t xml:space="preserve">, a Telkiért </w:t>
      </w:r>
      <w:proofErr w:type="gramStart"/>
      <w:r>
        <w:t>Érdemérem</w:t>
      </w:r>
      <w:proofErr w:type="gramEnd"/>
      <w:r>
        <w:t xml:space="preserve"> illetve az Ifjúsági díj esetében </w:t>
      </w:r>
      <w:r w:rsidRPr="00CA7CC2">
        <w:t xml:space="preserve">az odaítélés évében </w:t>
      </w:r>
      <w:r>
        <w:t>február 15</w:t>
      </w:r>
      <w:r w:rsidRPr="00CA7CC2">
        <w:t xml:space="preserve">-e, 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t xml:space="preserve">b) az Egészségügyi díj és a Havas Ferenc díj esetében április 20, </w:t>
      </w:r>
      <w:r w:rsidRPr="00CA7CC2">
        <w:t>amelyre a Polgármesteri Hivatal az önkormányzat internetes oldalán és a hivatalos újságjában felhívást tesz közzé.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(</w:t>
      </w:r>
      <w:r>
        <w:t>5</w:t>
      </w:r>
      <w:r w:rsidRPr="00CA7CC2">
        <w:t>) A kitüntetésre nem jelölhető:</w:t>
      </w:r>
    </w:p>
    <w:p w:rsidR="0027716F" w:rsidRPr="00CA7CC2" w:rsidRDefault="0027716F" w:rsidP="0027716F">
      <w:pPr>
        <w:autoSpaceDE w:val="0"/>
        <w:autoSpaceDN w:val="0"/>
        <w:adjustRightInd w:val="0"/>
        <w:ind w:firstLine="708"/>
        <w:jc w:val="both"/>
      </w:pPr>
      <w:r w:rsidRPr="00CA7CC2">
        <w:t>a) aktív polgármester és a képviselő testület tagjai;</w:t>
      </w:r>
    </w:p>
    <w:p w:rsidR="0027716F" w:rsidRPr="00CA7CC2" w:rsidRDefault="0027716F" w:rsidP="0027716F">
      <w:pPr>
        <w:autoSpaceDE w:val="0"/>
        <w:autoSpaceDN w:val="0"/>
        <w:adjustRightInd w:val="0"/>
        <w:ind w:firstLine="708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t>(6</w:t>
      </w:r>
      <w:r w:rsidRPr="00CA7CC2">
        <w:t xml:space="preserve">) A kitüntetések és címek adományozásáról az odaítélés évében 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Default="0027716F" w:rsidP="0027716F">
      <w:pPr>
        <w:autoSpaceDE w:val="0"/>
        <w:autoSpaceDN w:val="0"/>
        <w:adjustRightInd w:val="0"/>
        <w:jc w:val="both"/>
      </w:pPr>
      <w:r>
        <w:lastRenderedPageBreak/>
        <w:t xml:space="preserve">- a Telki </w:t>
      </w:r>
      <w:proofErr w:type="spellStart"/>
      <w:r>
        <w:t>Díszpolgára</w:t>
      </w:r>
      <w:proofErr w:type="spellEnd"/>
      <w:r>
        <w:t xml:space="preserve">, a Telkiért Érdemérem, és az Ifjúsági díj esetében </w:t>
      </w:r>
      <w:r w:rsidRPr="00CA7CC2">
        <w:t>március 31-éig</w:t>
      </w:r>
      <w:r>
        <w:t xml:space="preserve">, 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t xml:space="preserve">- az Egészségügyi díj és a Havas Ferenc díj esetében április 30-ig </w:t>
      </w:r>
      <w:r w:rsidRPr="00CA7CC2">
        <w:t xml:space="preserve">a képviselő-testület </w:t>
      </w:r>
      <w:r>
        <w:t>dönt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rPr>
          <w:rFonts w:ascii="Times" w:hAnsi="Times" w:cs="Times"/>
          <w:color w:val="000000"/>
        </w:rPr>
        <w:t>(7) A Képviselő-testület az előterjesztett javaslatokról, a kitüntetések odaítéléséről zárt ülésen, minősített többséggel dönt.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t>(8</w:t>
      </w:r>
      <w:r w:rsidRPr="00CA7CC2">
        <w:t>) Az oklevél tartalmazza: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- az adományozó megjelölését,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 w:rsidRPr="00CA7CC2">
        <w:t>- az adományozott nevét,</w:t>
      </w:r>
    </w:p>
    <w:p w:rsidR="0027716F" w:rsidRDefault="0027716F" w:rsidP="0027716F">
      <w:pPr>
        <w:autoSpaceDE w:val="0"/>
        <w:autoSpaceDN w:val="0"/>
        <w:adjustRightInd w:val="0"/>
        <w:jc w:val="both"/>
      </w:pPr>
      <w:r w:rsidRPr="00CA7CC2">
        <w:t>- az adományozó képviseletében a polgármester és a jegyző aláírását és az adományozó pecsét</w:t>
      </w:r>
      <w:r>
        <w:t xml:space="preserve"> </w:t>
      </w:r>
      <w:r w:rsidRPr="00CA7CC2">
        <w:t>lenyomatát.</w:t>
      </w:r>
    </w:p>
    <w:p w:rsidR="0027716F" w:rsidRPr="00CA7CC2" w:rsidRDefault="0027716F" w:rsidP="0027716F">
      <w:pPr>
        <w:autoSpaceDE w:val="0"/>
        <w:autoSpaceDN w:val="0"/>
        <w:adjustRightInd w:val="0"/>
      </w:pP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VII.</w:t>
      </w:r>
      <w:r w:rsidRPr="00CA7CC2">
        <w:rPr>
          <w:b/>
        </w:rPr>
        <w:t xml:space="preserve"> FEJEZET</w:t>
      </w:r>
    </w:p>
    <w:p w:rsidR="0027716F" w:rsidRPr="00CA7CC2" w:rsidRDefault="0027716F" w:rsidP="0027716F">
      <w:pPr>
        <w:pStyle w:val="NormlWeb"/>
        <w:spacing w:before="0" w:beforeAutospacing="0" w:after="0" w:afterAutospacing="0"/>
        <w:jc w:val="center"/>
        <w:rPr>
          <w:b/>
        </w:rPr>
      </w:pP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CA7CC2">
        <w:rPr>
          <w:b/>
          <w:bCs/>
          <w:i/>
          <w:iCs/>
        </w:rPr>
        <w:t>A kitüntetések</w:t>
      </w:r>
      <w:r>
        <w:rPr>
          <w:b/>
          <w:bCs/>
          <w:i/>
          <w:iCs/>
        </w:rPr>
        <w:t xml:space="preserve">, </w:t>
      </w:r>
      <w:r w:rsidRPr="00CA7CC2">
        <w:rPr>
          <w:b/>
          <w:bCs/>
          <w:i/>
          <w:iCs/>
        </w:rPr>
        <w:t>címek</w:t>
      </w:r>
      <w:r>
        <w:rPr>
          <w:b/>
          <w:bCs/>
          <w:i/>
          <w:iCs/>
        </w:rPr>
        <w:t xml:space="preserve"> és </w:t>
      </w:r>
      <w:proofErr w:type="gramStart"/>
      <w:r>
        <w:rPr>
          <w:b/>
          <w:bCs/>
          <w:i/>
          <w:iCs/>
        </w:rPr>
        <w:t xml:space="preserve">díjak </w:t>
      </w:r>
      <w:r w:rsidRPr="00CA7CC2">
        <w:rPr>
          <w:b/>
          <w:bCs/>
          <w:i/>
          <w:iCs/>
        </w:rPr>
        <w:t xml:space="preserve"> visszavonásának</w:t>
      </w:r>
      <w:proofErr w:type="gramEnd"/>
      <w:r w:rsidRPr="00CA7CC2">
        <w:rPr>
          <w:b/>
          <w:bCs/>
          <w:i/>
          <w:iCs/>
        </w:rPr>
        <w:t xml:space="preserve"> szabályai</w:t>
      </w: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7716F" w:rsidRDefault="0027716F" w:rsidP="0027716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</w:t>
      </w:r>
      <w:r w:rsidRPr="00522691">
        <w:rPr>
          <w:b/>
        </w:rPr>
        <w:t>.§.</w:t>
      </w:r>
    </w:p>
    <w:p w:rsidR="0027716F" w:rsidRPr="00522691" w:rsidRDefault="0027716F" w:rsidP="0027716F">
      <w:pPr>
        <w:autoSpaceDE w:val="0"/>
        <w:autoSpaceDN w:val="0"/>
        <w:adjustRightInd w:val="0"/>
        <w:jc w:val="center"/>
        <w:rPr>
          <w:b/>
        </w:rPr>
      </w:pPr>
    </w:p>
    <w:p w:rsidR="0027716F" w:rsidRPr="0016187D" w:rsidRDefault="0027716F" w:rsidP="0027716F">
      <w:pPr>
        <w:pStyle w:val="NormlWeb"/>
        <w:spacing w:before="0" w:beforeAutospacing="0" w:after="20" w:afterAutospacing="0"/>
        <w:jc w:val="both"/>
      </w:pPr>
      <w:r w:rsidRPr="00CA7CC2">
        <w:t>(</w:t>
      </w:r>
      <w:r>
        <w:t>1</w:t>
      </w:r>
      <w:r w:rsidRPr="00CA7CC2">
        <w:t>) A címet, kitüntetést meg lehet vonni attól, aki arra érdemtelenné vált.</w:t>
      </w:r>
      <w:r>
        <w:t xml:space="preserve">  Érdemtelenné</w:t>
      </w:r>
      <w:r>
        <w:rPr>
          <w:rFonts w:ascii="Times" w:hAnsi="Times" w:cs="Times"/>
          <w:color w:val="000000"/>
        </w:rPr>
        <w:t xml:space="preserve"> válik a kitüntetésre az, akit a bíróság jogerős ítéletével szándékosan elkövetett bűncselekmény miatt elítélt, a közügyek gyakorlásától eltiltott, akit fegyelmi büntetésként a munkahelyéről elbocsátottak, vagy egyéb cselekményével a kitüntetés viselésére érdemtelenné vált.</w:t>
      </w:r>
    </w:p>
    <w:p w:rsidR="0027716F" w:rsidRDefault="0027716F" w:rsidP="0027716F">
      <w:pPr>
        <w:autoSpaceDE w:val="0"/>
        <w:autoSpaceDN w:val="0"/>
        <w:adjustRightInd w:val="0"/>
        <w:jc w:val="both"/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t>(2</w:t>
      </w:r>
      <w:r w:rsidRPr="00CA7CC2">
        <w:t xml:space="preserve">) A kitüntetések és címek visszavonására a polgármester, az önkormányzati képviselők, a Képviselő-testület állandó bizottságai, a település civil szervezetei, továbbá a polgárok egyéb közösségei tehetnek javaslatot kizárólag részletes indokolással ellátott írásos </w:t>
      </w:r>
      <w:proofErr w:type="gramStart"/>
      <w:r w:rsidRPr="00CA7CC2">
        <w:t>formában..</w:t>
      </w:r>
      <w:proofErr w:type="gramEnd"/>
    </w:p>
    <w:p w:rsidR="0027716F" w:rsidRDefault="0027716F" w:rsidP="0027716F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(3) A kitüntetés visszavonására vonatkozó javaslatot a polgármester terjeszti a Képviselő-testület elé.</w:t>
      </w:r>
    </w:p>
    <w:p w:rsidR="0027716F" w:rsidRDefault="0027716F" w:rsidP="0027716F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(4) A kitüntetésre méltatlanná vált személytől a Képviselő-testület zárt ülésen, minősített többséggel hozott határozatával a kitüntetést visszavonhatja.</w:t>
      </w:r>
    </w:p>
    <w:p w:rsidR="0027716F" w:rsidRDefault="0027716F" w:rsidP="0027716F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(5) A kitüntetés visszavonásáról szóló döntést a nyilvántartásba be kell jegyezni.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  <w:rPr>
          <w:b/>
          <w:bCs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11</w:t>
      </w:r>
      <w:r w:rsidRPr="00CA7CC2">
        <w:rPr>
          <w:b/>
          <w:bCs/>
        </w:rPr>
        <w:t>. §</w:t>
      </w:r>
    </w:p>
    <w:p w:rsidR="0027716F" w:rsidRDefault="0027716F" w:rsidP="0027716F">
      <w:pPr>
        <w:autoSpaceDE w:val="0"/>
        <w:autoSpaceDN w:val="0"/>
        <w:adjustRightInd w:val="0"/>
        <w:rPr>
          <w:b/>
          <w:bCs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(1) A kitüntetéseket a polgármester, vagy az általa megbízott személy adja át.</w:t>
      </w:r>
    </w:p>
    <w:p w:rsidR="0027716F" w:rsidRDefault="0027716F" w:rsidP="0027716F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(2) A kitüntetettek névsorát a polgármesteri hivatal hirdetőtábláján közzé kell tenni.</w:t>
      </w:r>
    </w:p>
    <w:p w:rsidR="0027716F" w:rsidRDefault="0027716F" w:rsidP="0027716F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</w:rPr>
      </w:pPr>
    </w:p>
    <w:p w:rsidR="0027716F" w:rsidRPr="00CA7CC2" w:rsidRDefault="0027716F" w:rsidP="0027716F">
      <w:pPr>
        <w:autoSpaceDE w:val="0"/>
        <w:autoSpaceDN w:val="0"/>
        <w:adjustRightInd w:val="0"/>
        <w:jc w:val="both"/>
      </w:pPr>
      <w:r>
        <w:rPr>
          <w:rFonts w:ascii="Times" w:hAnsi="Times" w:cs="Times"/>
          <w:color w:val="000000"/>
        </w:rPr>
        <w:t>(3) </w:t>
      </w:r>
      <w:r w:rsidRPr="00CA7CC2">
        <w:t xml:space="preserve"> A kitüntetett, illetve címet elnyert személyekről a jegyző nyilvántartást vezet.</w:t>
      </w: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27716F" w:rsidRDefault="0027716F" w:rsidP="0027716F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(4) A pénzjutalom és az adományozással járó egyéb költségek fedezetét a Telki </w:t>
      </w:r>
      <w:proofErr w:type="gramStart"/>
      <w:r>
        <w:rPr>
          <w:rFonts w:ascii="Times" w:hAnsi="Times" w:cs="Times"/>
          <w:color w:val="000000"/>
        </w:rPr>
        <w:t>község  Önkormányzata</w:t>
      </w:r>
      <w:proofErr w:type="gramEnd"/>
      <w:r>
        <w:rPr>
          <w:rFonts w:ascii="Times" w:hAnsi="Times" w:cs="Times"/>
          <w:color w:val="000000"/>
        </w:rPr>
        <w:t xml:space="preserve"> éves költségvetésében biztosítja. A kitüntetésekkel járó pénzjutalom az általános szabályok szerint adóköteles.</w:t>
      </w:r>
    </w:p>
    <w:p w:rsidR="0027716F" w:rsidRDefault="0027716F" w:rsidP="0027716F">
      <w:pPr>
        <w:autoSpaceDE w:val="0"/>
        <w:autoSpaceDN w:val="0"/>
        <w:adjustRightInd w:val="0"/>
      </w:pPr>
    </w:p>
    <w:p w:rsidR="0027716F" w:rsidRPr="0016187D" w:rsidRDefault="0027716F" w:rsidP="0027716F">
      <w:pPr>
        <w:autoSpaceDE w:val="0"/>
        <w:autoSpaceDN w:val="0"/>
        <w:adjustRightInd w:val="0"/>
        <w:jc w:val="center"/>
        <w:rPr>
          <w:b/>
        </w:rPr>
      </w:pPr>
      <w:r w:rsidRPr="0016187D">
        <w:rPr>
          <w:b/>
        </w:rPr>
        <w:t>12.§.</w:t>
      </w:r>
    </w:p>
    <w:p w:rsidR="0027716F" w:rsidRPr="0016187D" w:rsidRDefault="0027716F" w:rsidP="0027716F">
      <w:pPr>
        <w:autoSpaceDE w:val="0"/>
        <w:autoSpaceDN w:val="0"/>
        <w:adjustRightInd w:val="0"/>
        <w:jc w:val="center"/>
        <w:rPr>
          <w:b/>
          <w:bCs/>
        </w:rPr>
      </w:pPr>
      <w:r w:rsidRPr="0016187D">
        <w:rPr>
          <w:b/>
          <w:bCs/>
        </w:rPr>
        <w:t>Záró rendelkezések</w:t>
      </w:r>
    </w:p>
    <w:p w:rsidR="0027716F" w:rsidRDefault="0027716F" w:rsidP="0027716F">
      <w:pPr>
        <w:autoSpaceDE w:val="0"/>
        <w:autoSpaceDN w:val="0"/>
        <w:adjustRightInd w:val="0"/>
      </w:pPr>
    </w:p>
    <w:p w:rsidR="0027716F" w:rsidRPr="00CA7CC2" w:rsidRDefault="0027716F" w:rsidP="0027716F">
      <w:pPr>
        <w:autoSpaceDE w:val="0"/>
        <w:autoSpaceDN w:val="0"/>
        <w:adjustRightInd w:val="0"/>
      </w:pPr>
      <w:r w:rsidRPr="00CA7CC2">
        <w:t>(2) Ez a rendelet a kihirdetést követő napon lép hatályba.</w:t>
      </w:r>
    </w:p>
    <w:p w:rsidR="0027716F" w:rsidRPr="00CA7CC2" w:rsidRDefault="0027716F" w:rsidP="0027716F">
      <w:pPr>
        <w:autoSpaceDE w:val="0"/>
        <w:autoSpaceDN w:val="0"/>
        <w:adjustRightInd w:val="0"/>
        <w:jc w:val="both"/>
      </w:pPr>
    </w:p>
    <w:p w:rsidR="0027716F" w:rsidRPr="007A0B69" w:rsidRDefault="0027716F" w:rsidP="0027716F">
      <w:pPr>
        <w:autoSpaceDE w:val="0"/>
        <w:autoSpaceDN w:val="0"/>
        <w:adjustRightInd w:val="0"/>
        <w:jc w:val="both"/>
        <w:rPr>
          <w:bCs/>
        </w:rPr>
      </w:pPr>
      <w:r w:rsidRPr="007A0B69">
        <w:t xml:space="preserve">(3) E rendelet hatályba lépésével hatályát veszti a </w:t>
      </w:r>
      <w:r w:rsidRPr="007A0B69">
        <w:rPr>
          <w:bCs/>
        </w:rPr>
        <w:t>kitüntetések, címek alapításáról és adományozásának rendjéről szóló</w:t>
      </w:r>
      <w:r w:rsidRPr="007A0B69">
        <w:t xml:space="preserve"> </w:t>
      </w:r>
      <w:r>
        <w:t>………</w:t>
      </w:r>
      <w:proofErr w:type="gramStart"/>
      <w:r>
        <w:t>…….</w:t>
      </w:r>
      <w:proofErr w:type="gramEnd"/>
      <w:r>
        <w:t>.</w:t>
      </w:r>
      <w:r w:rsidRPr="007A0B69">
        <w:rPr>
          <w:bCs/>
        </w:rPr>
        <w:t>)</w:t>
      </w:r>
      <w:r>
        <w:rPr>
          <w:bCs/>
        </w:rPr>
        <w:t xml:space="preserve"> </w:t>
      </w:r>
      <w:proofErr w:type="spellStart"/>
      <w:r w:rsidRPr="007A0B69">
        <w:rPr>
          <w:bCs/>
        </w:rPr>
        <w:t>Ör</w:t>
      </w:r>
      <w:proofErr w:type="spellEnd"/>
      <w:r w:rsidRPr="007A0B69">
        <w:t xml:space="preserve"> rendelet.</w:t>
      </w:r>
    </w:p>
    <w:p w:rsidR="0027716F" w:rsidRDefault="0027716F" w:rsidP="0027716F">
      <w:pPr>
        <w:autoSpaceDE w:val="0"/>
        <w:autoSpaceDN w:val="0"/>
        <w:adjustRightInd w:val="0"/>
      </w:pPr>
    </w:p>
    <w:p w:rsidR="0027716F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autoSpaceDE w:val="0"/>
        <w:autoSpaceDN w:val="0"/>
        <w:adjustRightInd w:val="0"/>
        <w:jc w:val="center"/>
      </w:pPr>
    </w:p>
    <w:p w:rsidR="0027716F" w:rsidRPr="00CA7CC2" w:rsidRDefault="0027716F" w:rsidP="0027716F">
      <w:pPr>
        <w:autoSpaceDE w:val="0"/>
        <w:autoSpaceDN w:val="0"/>
        <w:adjustRightInd w:val="0"/>
        <w:ind w:firstLine="708"/>
      </w:pPr>
      <w:r w:rsidRPr="00CA7CC2">
        <w:t>Deltai Károly</w:t>
      </w:r>
      <w:r w:rsidRPr="00CA7CC2">
        <w:tab/>
      </w:r>
      <w:r w:rsidRPr="00CA7CC2">
        <w:tab/>
      </w:r>
      <w:r w:rsidRPr="00CA7CC2">
        <w:tab/>
      </w:r>
      <w:r w:rsidRPr="00CA7CC2">
        <w:tab/>
        <w:t xml:space="preserve">                            </w:t>
      </w:r>
      <w:r w:rsidRPr="00CA7CC2">
        <w:tab/>
        <w:t xml:space="preserve">       </w:t>
      </w:r>
      <w:r>
        <w:t>dr. Lack Mónika</w:t>
      </w:r>
    </w:p>
    <w:p w:rsidR="0027716F" w:rsidRPr="00CA7CC2" w:rsidRDefault="0027716F" w:rsidP="0027716F">
      <w:pPr>
        <w:autoSpaceDE w:val="0"/>
        <w:autoSpaceDN w:val="0"/>
        <w:adjustRightInd w:val="0"/>
        <w:ind w:firstLine="708"/>
      </w:pPr>
      <w:r w:rsidRPr="00CA7CC2">
        <w:t xml:space="preserve">Polgármester                                             </w:t>
      </w:r>
      <w:r w:rsidRPr="00CA7CC2">
        <w:tab/>
      </w:r>
      <w:r w:rsidRPr="00CA7CC2">
        <w:tab/>
      </w:r>
      <w:r w:rsidRPr="00CA7CC2">
        <w:tab/>
        <w:t xml:space="preserve">   </w:t>
      </w:r>
      <w:r>
        <w:t xml:space="preserve">        j</w:t>
      </w:r>
      <w:r w:rsidRPr="00CA7CC2">
        <w:t>egyző</w:t>
      </w:r>
    </w:p>
    <w:p w:rsidR="0027716F" w:rsidRDefault="0027716F" w:rsidP="0027716F">
      <w:pPr>
        <w:rPr>
          <w:u w:val="single"/>
        </w:rPr>
      </w:pPr>
    </w:p>
    <w:p w:rsidR="00AC760E" w:rsidRDefault="00AC760E" w:rsidP="009A57C6">
      <w:pPr>
        <w:autoSpaceDE w:val="0"/>
        <w:autoSpaceDN w:val="0"/>
        <w:adjustRightInd w:val="0"/>
        <w:ind w:left="6372" w:firstLine="708"/>
      </w:pPr>
    </w:p>
    <w:sectPr w:rsidR="00AC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3019"/>
    <w:multiLevelType w:val="hybridMultilevel"/>
    <w:tmpl w:val="577C92A2"/>
    <w:lvl w:ilvl="0" w:tplc="6A48E68E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7D17"/>
    <w:multiLevelType w:val="hybridMultilevel"/>
    <w:tmpl w:val="18F48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20CB3"/>
    <w:multiLevelType w:val="hybridMultilevel"/>
    <w:tmpl w:val="C91A6C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D7C7E"/>
    <w:multiLevelType w:val="hybridMultilevel"/>
    <w:tmpl w:val="50DECAD2"/>
    <w:lvl w:ilvl="0" w:tplc="84CCE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C6"/>
    <w:rsid w:val="001E76A0"/>
    <w:rsid w:val="0027716F"/>
    <w:rsid w:val="00755506"/>
    <w:rsid w:val="009A57C6"/>
    <w:rsid w:val="009C1534"/>
    <w:rsid w:val="00AC760E"/>
    <w:rsid w:val="00B1526D"/>
    <w:rsid w:val="00B43749"/>
    <w:rsid w:val="00DC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AD4E"/>
  <w15:chartTrackingRefBased/>
  <w15:docId w15:val="{2F6D55E8-709E-439E-8C1A-AF1AF213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A57C6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A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1636</Words>
  <Characters>11291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6</cp:revision>
  <dcterms:created xsi:type="dcterms:W3CDTF">2019-02-21T18:42:00Z</dcterms:created>
  <dcterms:modified xsi:type="dcterms:W3CDTF">2019-03-20T19:25:00Z</dcterms:modified>
</cp:coreProperties>
</file>