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7936B9">
        <w:rPr>
          <w:rFonts w:ascii="Times New Roman" w:hAnsi="Times New Roman" w:cs="Times New Roman"/>
          <w:b/>
        </w:rPr>
        <w:t>március</w:t>
      </w:r>
      <w:r w:rsidR="00FD065F">
        <w:rPr>
          <w:rFonts w:ascii="Times New Roman" w:hAnsi="Times New Roman" w:cs="Times New Roman"/>
          <w:b/>
        </w:rPr>
        <w:t xml:space="preserve"> </w:t>
      </w:r>
      <w:r w:rsidR="00440355">
        <w:rPr>
          <w:rFonts w:ascii="Times New Roman" w:hAnsi="Times New Roman" w:cs="Times New Roman"/>
          <w:b/>
        </w:rPr>
        <w:t>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Pr="007936B9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805D6C" w:rsidRDefault="00FF5C04" w:rsidP="00805D6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Fogorvosi </w:t>
      </w:r>
      <w:r w:rsidR="00ED1063">
        <w:rPr>
          <w:rFonts w:ascii="Times New Roman" w:hAnsi="Times New Roman" w:cs="Times New Roman"/>
          <w:b/>
        </w:rPr>
        <w:t>rendelő használatáról</w:t>
      </w:r>
    </w:p>
    <w:p w:rsidR="00FF5C04" w:rsidRPr="00805D6C" w:rsidRDefault="00FF5C04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7936B9">
        <w:rPr>
          <w:rFonts w:ascii="Times New Roman" w:hAnsi="Times New Roman" w:cs="Times New Roman"/>
          <w:sz w:val="24"/>
          <w:szCs w:val="24"/>
        </w:rPr>
        <w:t>3</w:t>
      </w:r>
      <w:r w:rsidR="00FD065F">
        <w:rPr>
          <w:rFonts w:ascii="Times New Roman" w:hAnsi="Times New Roman" w:cs="Times New Roman"/>
          <w:sz w:val="24"/>
          <w:szCs w:val="24"/>
        </w:rPr>
        <w:t>.</w:t>
      </w:r>
      <w:r w:rsidR="00440355">
        <w:rPr>
          <w:rFonts w:ascii="Times New Roman" w:hAnsi="Times New Roman" w:cs="Times New Roman"/>
          <w:sz w:val="24"/>
          <w:szCs w:val="24"/>
        </w:rPr>
        <w:t>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7936B9" w:rsidRDefault="007936B9" w:rsidP="007936B9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306549" w:rsidRDefault="00FF5C04" w:rsidP="00FF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AF">
        <w:rPr>
          <w:rFonts w:ascii="Times New Roman" w:hAnsi="Times New Roman" w:cs="Times New Roman"/>
          <w:sz w:val="24"/>
          <w:szCs w:val="24"/>
        </w:rPr>
        <w:t>A</w:t>
      </w:r>
      <w:r w:rsidR="00306549">
        <w:rPr>
          <w:rFonts w:ascii="Times New Roman" w:hAnsi="Times New Roman" w:cs="Times New Roman"/>
          <w:sz w:val="24"/>
          <w:szCs w:val="24"/>
        </w:rPr>
        <w:t>z újonnan létrehozandó Telki önálló</w:t>
      </w:r>
      <w:r w:rsidR="00ED1063">
        <w:rPr>
          <w:rFonts w:ascii="Times New Roman" w:hAnsi="Times New Roman" w:cs="Times New Roman"/>
          <w:sz w:val="24"/>
          <w:szCs w:val="24"/>
        </w:rPr>
        <w:t xml:space="preserve"> fogorvosi praxist </w:t>
      </w:r>
      <w:r w:rsidR="00306549">
        <w:rPr>
          <w:rFonts w:ascii="Times New Roman" w:hAnsi="Times New Roman" w:cs="Times New Roman"/>
          <w:sz w:val="24"/>
          <w:szCs w:val="24"/>
        </w:rPr>
        <w:t>gyakorló fogorvos azzal a kéréssel fordult a képviselő-testülethez, hogy a Nemzeti Egészségügyi Alapkezelő által finanszírozott rendelésen túl magán rendelést is gyakorolhasson a rendelő helyiségében heti 10 óra időtartamban.</w:t>
      </w:r>
    </w:p>
    <w:p w:rsidR="00306549" w:rsidRDefault="00306549" w:rsidP="00FF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Egyben kérte a magánpraxis gyakorlására létrehozandó cég székhelyének a Telki Egészségházba történő hozzájárulás kiadását.</w:t>
      </w:r>
    </w:p>
    <w:p w:rsidR="00306549" w:rsidRDefault="00306549" w:rsidP="00FF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549" w:rsidRDefault="00306549" w:rsidP="00FF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kérelemben a fogorvos a bérleti díj nélküli használatot kéri</w:t>
      </w:r>
      <w:r w:rsidR="00CF53C4">
        <w:rPr>
          <w:rFonts w:ascii="Times New Roman" w:hAnsi="Times New Roman" w:cs="Times New Roman"/>
          <w:sz w:val="24"/>
          <w:szCs w:val="24"/>
        </w:rPr>
        <w:t xml:space="preserve"> a képviselő-testület részéről megállapítani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06549" w:rsidRDefault="00306549" w:rsidP="00FF5C04">
      <w:pPr>
        <w:pStyle w:val="NormlWeb"/>
        <w:shd w:val="clear" w:color="auto" w:fill="FFFFFF"/>
        <w:spacing w:before="0" w:beforeAutospacing="0" w:after="0" w:afterAutospacing="0" w:line="330" w:lineRule="atLeast"/>
        <w:jc w:val="both"/>
      </w:pPr>
    </w:p>
    <w:p w:rsidR="00FF5C04" w:rsidRPr="009D60D0" w:rsidRDefault="00FF5C04" w:rsidP="00FF5C04">
      <w:pPr>
        <w:pStyle w:val="NormlWeb"/>
        <w:shd w:val="clear" w:color="auto" w:fill="FFFFFF"/>
        <w:spacing w:before="0" w:beforeAutospacing="0" w:after="0" w:afterAutospacing="0" w:line="330" w:lineRule="atLeast"/>
        <w:jc w:val="both"/>
      </w:pPr>
      <w:r w:rsidRPr="009D60D0">
        <w:t>Telki, 201</w:t>
      </w:r>
      <w:r>
        <w:t>9</w:t>
      </w:r>
      <w:r w:rsidRPr="009D60D0">
        <w:t xml:space="preserve">. </w:t>
      </w:r>
      <w:r>
        <w:t>március 21</w:t>
      </w:r>
      <w:r w:rsidRPr="009D60D0">
        <w:t>.</w:t>
      </w:r>
    </w:p>
    <w:p w:rsidR="00FF5C04" w:rsidRPr="009D60D0" w:rsidRDefault="00FF5C04" w:rsidP="00FF5C04">
      <w:pPr>
        <w:pStyle w:val="NormlWeb"/>
        <w:shd w:val="clear" w:color="auto" w:fill="FFFFFF"/>
        <w:spacing w:before="0" w:beforeAutospacing="0" w:after="0" w:afterAutospacing="0" w:line="330" w:lineRule="atLeast"/>
        <w:jc w:val="both"/>
      </w:pPr>
    </w:p>
    <w:p w:rsidR="00FF5C04" w:rsidRPr="009D60D0" w:rsidRDefault="00FF5C04" w:rsidP="00FF5C04">
      <w:pPr>
        <w:pStyle w:val="NormlWeb"/>
        <w:shd w:val="clear" w:color="auto" w:fill="FFFFFF"/>
        <w:spacing w:before="0" w:beforeAutospacing="0" w:after="0" w:afterAutospacing="0" w:line="330" w:lineRule="atLeast"/>
        <w:ind w:left="6372" w:firstLine="708"/>
        <w:jc w:val="both"/>
      </w:pPr>
      <w:r w:rsidRPr="009D60D0">
        <w:t>Deltai Károly</w:t>
      </w:r>
    </w:p>
    <w:p w:rsidR="00FF5C04" w:rsidRPr="009D60D0" w:rsidRDefault="00FF5C04" w:rsidP="00FF5C04">
      <w:pPr>
        <w:pStyle w:val="NormlWeb"/>
        <w:shd w:val="clear" w:color="auto" w:fill="FFFFFF"/>
        <w:spacing w:before="0" w:beforeAutospacing="0" w:after="0" w:afterAutospacing="0" w:line="330" w:lineRule="atLeast"/>
        <w:ind w:left="6372" w:firstLine="708"/>
        <w:jc w:val="both"/>
      </w:pPr>
      <w:r w:rsidRPr="009D60D0">
        <w:t>polgármester</w:t>
      </w:r>
    </w:p>
    <w:p w:rsidR="00FF5C04" w:rsidRDefault="00FF5C04" w:rsidP="00306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6549" w:rsidRDefault="00306549" w:rsidP="00306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,,</w:t>
      </w:r>
      <w:proofErr w:type="gramEnd"/>
      <w:r>
        <w:rPr>
          <w:rFonts w:ascii="Times New Roman" w:hAnsi="Times New Roman"/>
          <w:b/>
          <w:sz w:val="24"/>
          <w:szCs w:val="24"/>
        </w:rPr>
        <w:t>A,,</w:t>
      </w:r>
    </w:p>
    <w:p w:rsidR="00FF5C04" w:rsidRPr="00474F01" w:rsidRDefault="00FF5C04" w:rsidP="00306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Határozati javaslat</w:t>
      </w:r>
    </w:p>
    <w:p w:rsidR="00FF5C04" w:rsidRDefault="00FF5C04" w:rsidP="0030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F5C04" w:rsidRDefault="00FF5C04" w:rsidP="0030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FF5C04" w:rsidRPr="00474F01" w:rsidRDefault="00FF5C04" w:rsidP="0030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FF5C04" w:rsidRPr="00474F01" w:rsidRDefault="00FF5C04" w:rsidP="00FF5C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/2019</w:t>
      </w:r>
      <w:r w:rsidRPr="00474F01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III</w:t>
      </w:r>
      <w:r w:rsidRPr="00474F01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474F01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Pr="00474F01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FF5C04" w:rsidRPr="00474F01" w:rsidRDefault="00FF5C04" w:rsidP="00FF5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5C04" w:rsidRPr="00D0586F" w:rsidRDefault="00FF5C04" w:rsidP="00FF5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306549" w:rsidRDefault="00306549" w:rsidP="0030654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Fogorvosi rendelő használatáról</w:t>
      </w:r>
    </w:p>
    <w:p w:rsidR="00FF5C04" w:rsidRDefault="00FF5C04" w:rsidP="00FF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6549" w:rsidRDefault="00FF5C04" w:rsidP="00FF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FB3">
        <w:rPr>
          <w:rFonts w:ascii="Times New Roman" w:hAnsi="Times New Roman"/>
          <w:sz w:val="24"/>
          <w:szCs w:val="24"/>
        </w:rPr>
        <w:t>Telki község Önkormányzat képviselő-testülete úgy határoz, hogy</w:t>
      </w:r>
      <w:r>
        <w:rPr>
          <w:rFonts w:ascii="Times New Roman" w:hAnsi="Times New Roman"/>
          <w:sz w:val="24"/>
          <w:szCs w:val="24"/>
        </w:rPr>
        <w:t xml:space="preserve"> a</w:t>
      </w:r>
      <w:r w:rsidR="00306549">
        <w:rPr>
          <w:rFonts w:ascii="Times New Roman" w:hAnsi="Times New Roman"/>
          <w:sz w:val="24"/>
          <w:szCs w:val="24"/>
        </w:rPr>
        <w:t xml:space="preserve"> Telki, Tücsök utca 4. szám alatt található Egészségház épületében található ……… m2 alapterületű fogorvosi rendelő és kiszolgáló helyiségeket heti 10 óra időtartamra bérleti díj fizetése nélkül határozatlan időre </w:t>
      </w:r>
      <w:proofErr w:type="spellStart"/>
      <w:r w:rsidR="00306549">
        <w:rPr>
          <w:rFonts w:ascii="Times New Roman" w:hAnsi="Times New Roman"/>
          <w:sz w:val="24"/>
          <w:szCs w:val="24"/>
        </w:rPr>
        <w:t>bérbeadja</w:t>
      </w:r>
      <w:proofErr w:type="spellEnd"/>
      <w:r w:rsidR="00306549">
        <w:rPr>
          <w:rFonts w:ascii="Times New Roman" w:hAnsi="Times New Roman"/>
          <w:sz w:val="24"/>
          <w:szCs w:val="24"/>
        </w:rPr>
        <w:t xml:space="preserve"> dr. Gyuricza Béla fogorvos részére a mellékelt bérleti szerződés alapján.</w:t>
      </w:r>
    </w:p>
    <w:p w:rsidR="00306549" w:rsidRDefault="00306549" w:rsidP="00FF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C04" w:rsidRDefault="00FF5C04" w:rsidP="00FF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549" w:rsidRDefault="00FF5C04" w:rsidP="00FF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</w:t>
      </w:r>
      <w:r w:rsidR="00306549">
        <w:rPr>
          <w:rFonts w:ascii="Times New Roman" w:hAnsi="Times New Roman"/>
          <w:sz w:val="24"/>
          <w:szCs w:val="24"/>
        </w:rPr>
        <w:t xml:space="preserve"> a bérleti szerződés aláírásra.</w:t>
      </w:r>
    </w:p>
    <w:p w:rsidR="00FF5C04" w:rsidRDefault="00FF5C04" w:rsidP="00FF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5C04" w:rsidRPr="009C1692" w:rsidRDefault="00FF5C04" w:rsidP="00FF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Felelős: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922612"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5C04" w:rsidRDefault="00FF5C04" w:rsidP="00FF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Határidő: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2019.április 30.</w:t>
      </w:r>
    </w:p>
    <w:p w:rsidR="00FF5C04" w:rsidRDefault="00FF5C04" w:rsidP="00FF5C04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F5C04" w:rsidRDefault="00FF5C04" w:rsidP="00FF5C04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F5C04" w:rsidRDefault="00306549" w:rsidP="00FF5C04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,,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B ,,</w:t>
      </w:r>
    </w:p>
    <w:p w:rsidR="00306549" w:rsidRPr="00474F01" w:rsidRDefault="00306549" w:rsidP="00306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Határozati javaslat</w:t>
      </w:r>
    </w:p>
    <w:p w:rsidR="00306549" w:rsidRDefault="00306549" w:rsidP="0030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06549" w:rsidRDefault="00306549" w:rsidP="0030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306549" w:rsidRPr="00474F01" w:rsidRDefault="00306549" w:rsidP="0030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306549" w:rsidRPr="00474F01" w:rsidRDefault="00306549" w:rsidP="0030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/2019</w:t>
      </w:r>
      <w:r w:rsidRPr="00474F01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III</w:t>
      </w:r>
      <w:r w:rsidRPr="00474F01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474F01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Pr="00474F01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306549" w:rsidRPr="00474F01" w:rsidRDefault="00306549" w:rsidP="00306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6549" w:rsidRPr="00D0586F" w:rsidRDefault="00306549" w:rsidP="00306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306549" w:rsidRDefault="00306549" w:rsidP="0030654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Fogorvosi rendelő használatáról</w:t>
      </w:r>
    </w:p>
    <w:p w:rsidR="00306549" w:rsidRDefault="00306549" w:rsidP="00306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6549" w:rsidRDefault="00306549" w:rsidP="00306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FB3">
        <w:rPr>
          <w:rFonts w:ascii="Times New Roman" w:hAnsi="Times New Roman"/>
          <w:sz w:val="24"/>
          <w:szCs w:val="24"/>
        </w:rPr>
        <w:t>Telki község Önkormányzat képviselő-testülete úgy határoz, hogy</w:t>
      </w:r>
      <w:r>
        <w:rPr>
          <w:rFonts w:ascii="Times New Roman" w:hAnsi="Times New Roman"/>
          <w:sz w:val="24"/>
          <w:szCs w:val="24"/>
        </w:rPr>
        <w:t xml:space="preserve"> a Telki, Tücsök utca 4. szám alatt található Egészségház épületében található ……… m2 alapterületű fogorvosi rendelő és kiszolgáló helyiségeket heti 10 óra időtartamra ………………… Ft/hó bérleti díj ellenében határozatlan időre </w:t>
      </w:r>
      <w:proofErr w:type="spellStart"/>
      <w:r>
        <w:rPr>
          <w:rFonts w:ascii="Times New Roman" w:hAnsi="Times New Roman"/>
          <w:sz w:val="24"/>
          <w:szCs w:val="24"/>
        </w:rPr>
        <w:t>bérbeadja</w:t>
      </w:r>
      <w:proofErr w:type="spellEnd"/>
      <w:r>
        <w:rPr>
          <w:rFonts w:ascii="Times New Roman" w:hAnsi="Times New Roman"/>
          <w:sz w:val="24"/>
          <w:szCs w:val="24"/>
        </w:rPr>
        <w:t xml:space="preserve"> dr. Gyuricza Béla fogorvos részére a mellékelt bérleti szerződés alapján.</w:t>
      </w:r>
    </w:p>
    <w:p w:rsidR="00306549" w:rsidRDefault="00306549" w:rsidP="00306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549" w:rsidRDefault="00306549" w:rsidP="00306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549" w:rsidRDefault="00306549" w:rsidP="00306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bérleti szerződés aláírásra.</w:t>
      </w:r>
    </w:p>
    <w:p w:rsidR="00306549" w:rsidRDefault="00306549" w:rsidP="003065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549" w:rsidRPr="009C1692" w:rsidRDefault="00306549" w:rsidP="003065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Felelős: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922612"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6549" w:rsidRDefault="00306549" w:rsidP="003065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Határidő: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2019.április 30.</w:t>
      </w:r>
    </w:p>
    <w:p w:rsidR="00306549" w:rsidRDefault="00306549" w:rsidP="0030654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936B9" w:rsidRDefault="007936B9" w:rsidP="007936B9">
      <w:pPr>
        <w:pStyle w:val="NormlWeb"/>
        <w:spacing w:before="0" w:beforeAutospacing="0" w:after="0" w:afterAutospacing="0"/>
      </w:pPr>
    </w:p>
    <w:sectPr w:rsidR="0079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167783"/>
    <w:rsid w:val="00176D74"/>
    <w:rsid w:val="001E76A0"/>
    <w:rsid w:val="00201913"/>
    <w:rsid w:val="002120AE"/>
    <w:rsid w:val="00216F86"/>
    <w:rsid w:val="002F7065"/>
    <w:rsid w:val="00306549"/>
    <w:rsid w:val="00307B2B"/>
    <w:rsid w:val="00360B7B"/>
    <w:rsid w:val="003B0016"/>
    <w:rsid w:val="003C2319"/>
    <w:rsid w:val="003D5CEC"/>
    <w:rsid w:val="004345D2"/>
    <w:rsid w:val="00440355"/>
    <w:rsid w:val="004D5CFE"/>
    <w:rsid w:val="00512584"/>
    <w:rsid w:val="005A1D57"/>
    <w:rsid w:val="005A2155"/>
    <w:rsid w:val="005B6ACD"/>
    <w:rsid w:val="005B721B"/>
    <w:rsid w:val="005E36F4"/>
    <w:rsid w:val="006014D3"/>
    <w:rsid w:val="00667C47"/>
    <w:rsid w:val="006B1D14"/>
    <w:rsid w:val="007936B9"/>
    <w:rsid w:val="007B206C"/>
    <w:rsid w:val="00805D6C"/>
    <w:rsid w:val="00881331"/>
    <w:rsid w:val="008A5B63"/>
    <w:rsid w:val="008D05D9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240A0"/>
    <w:rsid w:val="00B46FAC"/>
    <w:rsid w:val="00B57735"/>
    <w:rsid w:val="00BE0B53"/>
    <w:rsid w:val="00BF4040"/>
    <w:rsid w:val="00C40AD0"/>
    <w:rsid w:val="00C72C64"/>
    <w:rsid w:val="00CF53C4"/>
    <w:rsid w:val="00D05F4E"/>
    <w:rsid w:val="00D66A94"/>
    <w:rsid w:val="00DE6E3D"/>
    <w:rsid w:val="00E12032"/>
    <w:rsid w:val="00E40B04"/>
    <w:rsid w:val="00EB624F"/>
    <w:rsid w:val="00ED1063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56C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BA0BA-E642-4254-A622-9869F945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4</cp:revision>
  <dcterms:created xsi:type="dcterms:W3CDTF">2019-03-15T17:03:00Z</dcterms:created>
  <dcterms:modified xsi:type="dcterms:W3CDTF">2019-03-20T19:40:00Z</dcterms:modified>
</cp:coreProperties>
</file>