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0F" w:rsidRPr="002120AE" w:rsidRDefault="0067490F" w:rsidP="0067490F">
      <w:pPr>
        <w:rPr>
          <w:b/>
        </w:rPr>
      </w:pPr>
      <w:bookmarkStart w:id="0" w:name="_Hlk493834551"/>
      <w:bookmarkStart w:id="1" w:name="_GoBack"/>
      <w:bookmarkEnd w:id="1"/>
      <w:r w:rsidRPr="002120AE">
        <w:rPr>
          <w:b/>
        </w:rPr>
        <w:t>ELŐTERJESZTÉS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A KÉPVISELŐ-TESTÜLET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201</w:t>
      </w:r>
      <w:r>
        <w:rPr>
          <w:b/>
        </w:rPr>
        <w:t>9.január 28-i rendes</w:t>
      </w:r>
      <w:r w:rsidRPr="002120AE">
        <w:rPr>
          <w:b/>
        </w:rPr>
        <w:t xml:space="preserve"> ülésére</w:t>
      </w:r>
    </w:p>
    <w:p w:rsidR="0067490F" w:rsidRPr="002120AE" w:rsidRDefault="0067490F" w:rsidP="0067490F">
      <w:pPr>
        <w:jc w:val="center"/>
        <w:rPr>
          <w:b/>
        </w:rPr>
      </w:pPr>
    </w:p>
    <w:p w:rsidR="0067490F" w:rsidRDefault="0067490F" w:rsidP="0067490F">
      <w:pPr>
        <w:jc w:val="center"/>
        <w:rPr>
          <w:b/>
          <w:szCs w:val="24"/>
        </w:rPr>
      </w:pPr>
      <w:r w:rsidRPr="00E421EB">
        <w:rPr>
          <w:b/>
          <w:szCs w:val="24"/>
        </w:rPr>
        <w:t xml:space="preserve">Helyi Építési Szabályzat módosítására </w:t>
      </w:r>
    </w:p>
    <w:p w:rsidR="0067490F" w:rsidRPr="00E421EB" w:rsidRDefault="0067490F" w:rsidP="0067490F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Pr="00E421EB">
        <w:rPr>
          <w:b/>
          <w:szCs w:val="24"/>
        </w:rPr>
        <w:t>rányúló lakossági kezdeményezések</w:t>
      </w:r>
    </w:p>
    <w:p w:rsidR="0067490F" w:rsidRDefault="0067490F" w:rsidP="0067490F">
      <w:pPr>
        <w:rPr>
          <w:b/>
          <w:szCs w:val="24"/>
        </w:rPr>
      </w:pPr>
    </w:p>
    <w:p w:rsidR="0067490F" w:rsidRPr="002120AE" w:rsidRDefault="0067490F" w:rsidP="0067490F">
      <w:pPr>
        <w:rPr>
          <w:b/>
          <w:szCs w:val="24"/>
        </w:rPr>
      </w:pP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201</w:t>
      </w:r>
      <w:r>
        <w:rPr>
          <w:szCs w:val="24"/>
        </w:rPr>
        <w:t>9.01.</w:t>
      </w:r>
      <w:r>
        <w:t>28</w:t>
      </w:r>
      <w:r>
        <w:rPr>
          <w:szCs w:val="24"/>
        </w:rPr>
        <w:t>.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rendes</w:t>
      </w:r>
      <w:r w:rsidRPr="002120AE">
        <w:rPr>
          <w:szCs w:val="24"/>
        </w:rPr>
        <w:t xml:space="preserve"> / rendkívüli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határozat elfogadásához szükséges többség típusát: </w:t>
      </w:r>
      <w:r w:rsidRPr="0067490F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67490F">
        <w:rPr>
          <w:szCs w:val="24"/>
        </w:rPr>
        <w:t xml:space="preserve">minősített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:rsidR="0067490F" w:rsidRPr="002120AE" w:rsidRDefault="0067490F" w:rsidP="0067490F">
      <w:pPr>
        <w:rPr>
          <w:szCs w:val="24"/>
        </w:rPr>
      </w:pPr>
    </w:p>
    <w:p w:rsidR="0067490F" w:rsidRDefault="0067490F" w:rsidP="0067490F">
      <w:pPr>
        <w:rPr>
          <w:szCs w:val="24"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1.Előzmények</w:t>
      </w:r>
      <w:r w:rsidRPr="000E484B">
        <w:rPr>
          <w:szCs w:val="24"/>
        </w:rPr>
        <w:t xml:space="preserve">, </w:t>
      </w:r>
      <w:r w:rsidRPr="00B1526D">
        <w:rPr>
          <w:b/>
          <w:szCs w:val="24"/>
        </w:rPr>
        <w:t>különösen az adott tárgykörben hozott korábbi testületi döntések és azok végrehajtásának állása: 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2. Jogszabályi hivatkozások</w:t>
      </w:r>
      <w:r w:rsidRPr="000E484B">
        <w:rPr>
          <w:szCs w:val="24"/>
        </w:rPr>
        <w:t xml:space="preserve">: </w:t>
      </w:r>
      <w:r>
        <w:t>-------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3.Költségkihatások</w:t>
      </w:r>
      <w:r w:rsidRPr="000E484B">
        <w:rPr>
          <w:szCs w:val="24"/>
        </w:rPr>
        <w:t xml:space="preserve"> és egyéb szükséges feltételeket, illetve megteremtésük javasolt forrásai:</w:t>
      </w:r>
    </w:p>
    <w:p w:rsidR="0067490F" w:rsidRPr="000E484B" w:rsidRDefault="0067490F" w:rsidP="0067490F">
      <w:pPr>
        <w:jc w:val="both"/>
        <w:rPr>
          <w:i/>
          <w:szCs w:val="24"/>
        </w:rPr>
      </w:pPr>
      <w:r w:rsidRPr="000E484B">
        <w:rPr>
          <w:i/>
          <w:szCs w:val="24"/>
        </w:rPr>
        <w:t>A képviselő-testület által biztosított költségvetési keret</w:t>
      </w:r>
    </w:p>
    <w:p w:rsidR="0067490F" w:rsidRPr="000E484B" w:rsidRDefault="0067490F" w:rsidP="0067490F">
      <w:pPr>
        <w:jc w:val="both"/>
        <w:rPr>
          <w:i/>
          <w:szCs w:val="24"/>
        </w:rPr>
      </w:pPr>
    </w:p>
    <w:p w:rsidR="0067490F" w:rsidRPr="000E484B" w:rsidRDefault="0067490F" w:rsidP="0067490F">
      <w:pPr>
        <w:jc w:val="both"/>
        <w:rPr>
          <w:b/>
          <w:szCs w:val="24"/>
        </w:rPr>
      </w:pPr>
      <w:r w:rsidRPr="000E484B">
        <w:rPr>
          <w:b/>
          <w:szCs w:val="24"/>
        </w:rPr>
        <w:t xml:space="preserve">4. Tényállás bemutatása: </w:t>
      </w:r>
    </w:p>
    <w:p w:rsidR="00E421EB" w:rsidRDefault="00E421EB" w:rsidP="00D3312F">
      <w:pPr>
        <w:jc w:val="both"/>
        <w:rPr>
          <w:szCs w:val="24"/>
        </w:rPr>
      </w:pPr>
    </w:p>
    <w:p w:rsidR="00E421EB" w:rsidRDefault="00E421EB" w:rsidP="00E421EB">
      <w:pPr>
        <w:jc w:val="both"/>
      </w:pPr>
      <w:r w:rsidRPr="004756B2">
        <w:t>A HÉSZ legutóbbi felülvizsgálatát követően több módosító indítvány, több beadvány, kérelem fogalmazódott meg a hatályos rendelkezésekkel összefüggésben</w:t>
      </w:r>
      <w:r>
        <w:t>.</w:t>
      </w:r>
    </w:p>
    <w:p w:rsidR="00E421EB" w:rsidRDefault="00E421EB" w:rsidP="00E421EB">
      <w:pPr>
        <w:jc w:val="both"/>
      </w:pPr>
    </w:p>
    <w:p w:rsidR="00E421EB" w:rsidRDefault="00E421EB" w:rsidP="00E421EB">
      <w:pPr>
        <w:jc w:val="both"/>
      </w:pPr>
      <w:r>
        <w:t xml:space="preserve">Az elmúlt évek gyakorlata az volt, hogy a képviselő-testület ezeket a kérelmeket nem vizsgálta külön-külön, hanem bizonyos időközönként 2-3 évente összesítette és egy eljárásban vizsgálta meg annak indokoltságát. Amennyiben </w:t>
      </w:r>
      <w:proofErr w:type="gramStart"/>
      <w:r>
        <w:t>a  képviselő</w:t>
      </w:r>
      <w:proofErr w:type="gramEnd"/>
      <w:r>
        <w:t>-testület a kérelem indokoltságát jogosnak vélte a kérelmezők anyagi finanszírozása mellett rendelte meg a helyi Építési Szabályzat módosítását.</w:t>
      </w:r>
    </w:p>
    <w:p w:rsidR="00E421EB" w:rsidRDefault="00E421EB" w:rsidP="00E421EB">
      <w:pPr>
        <w:jc w:val="both"/>
      </w:pPr>
    </w:p>
    <w:p w:rsidR="0067490F" w:rsidRDefault="0067490F" w:rsidP="00E421EB">
      <w:pPr>
        <w:jc w:val="both"/>
      </w:pPr>
      <w:r>
        <w:t>A</w:t>
      </w:r>
      <w:r w:rsidR="00E421EB">
        <w:t xml:space="preserve"> képviselő-testület</w:t>
      </w:r>
      <w:r>
        <w:t xml:space="preserve"> 2018.szeptemberében döntött arról, hogy</w:t>
      </w:r>
      <w:r w:rsidR="00FF7947">
        <w:t xml:space="preserve"> lehetősége</w:t>
      </w:r>
      <w:r>
        <w:t xml:space="preserve">t </w:t>
      </w:r>
      <w:r w:rsidR="007A1CDD">
        <w:t xml:space="preserve">ad </w:t>
      </w:r>
      <w:r>
        <w:t>a lakóknak arra, hogy a már beérkezett kérelmeken felül 30 napo</w:t>
      </w:r>
      <w:r w:rsidR="007A1CDD">
        <w:t>s</w:t>
      </w:r>
      <w:r>
        <w:t xml:space="preserve"> határidőig bárki beadhatja módosítási kérelmét.</w:t>
      </w:r>
    </w:p>
    <w:p w:rsidR="00FF7947" w:rsidRDefault="00FF7947" w:rsidP="00E421EB">
      <w:pPr>
        <w:jc w:val="both"/>
      </w:pPr>
    </w:p>
    <w:p w:rsidR="0067490F" w:rsidRDefault="0067490F" w:rsidP="00E421EB">
      <w:pPr>
        <w:jc w:val="both"/>
      </w:pPr>
      <w:r>
        <w:t xml:space="preserve">A beérkezett kérelmeket a hatályos Helyi Építési Szabályzatot készítő </w:t>
      </w:r>
      <w:proofErr w:type="spellStart"/>
      <w:r>
        <w:t>Kasib</w:t>
      </w:r>
      <w:proofErr w:type="spellEnd"/>
      <w:r>
        <w:t xml:space="preserve"> Mérnöki Iroda képviselőjével Pintér Ferenccel előzetesen áttekintette a hivatal és kiszűrte azokat a kérelmeket, melyek megvalósítása</w:t>
      </w:r>
      <w:r w:rsidR="007A1CDD">
        <w:t xml:space="preserve"> településszerkezeti szempontból nem javasolt, illetve megjelölte azokat a kérelmeket, melyek vizsgálatát a képviselő-testület döntésétől tette függővé.</w:t>
      </w:r>
    </w:p>
    <w:p w:rsidR="0067490F" w:rsidRDefault="0067490F" w:rsidP="00E421EB">
      <w:pPr>
        <w:jc w:val="both"/>
      </w:pPr>
    </w:p>
    <w:p w:rsidR="00FF7947" w:rsidRDefault="00FF7947" w:rsidP="00E421EB">
      <w:pPr>
        <w:jc w:val="both"/>
      </w:pPr>
      <w:r>
        <w:t xml:space="preserve">A módosítási eljárás több lépcsőben történő folyamat végeredménye tud lenni. </w:t>
      </w:r>
    </w:p>
    <w:p w:rsidR="00FF7947" w:rsidRDefault="00FF7947" w:rsidP="00E421EB">
      <w:pPr>
        <w:jc w:val="both"/>
      </w:pPr>
      <w:r>
        <w:t>Ennek lépései: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>a képviselő-testület állásfoglalása a HÉSZ módosítás megindításáról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lastRenderedPageBreak/>
        <w:t>a településtervező előzetes javaslata a kérelmek megismerését követően azok indokoltágáról és megvalósíthatóságáról</w:t>
      </w:r>
    </w:p>
    <w:p w:rsidR="00FF7947" w:rsidRDefault="002A56D3" w:rsidP="00FF7947">
      <w:pPr>
        <w:pStyle w:val="Listaszerbekezds"/>
        <w:numPr>
          <w:ilvl w:val="0"/>
          <w:numId w:val="5"/>
        </w:numPr>
        <w:jc w:val="both"/>
      </w:pPr>
      <w:r>
        <w:t>e</w:t>
      </w:r>
      <w:r w:rsidR="00FF7947">
        <w:t>nnek tükrében a képviselő-testület döntése az egyes kérelmek támogathatósóságáról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 xml:space="preserve">településrendezési szerződés megkötése a kérelmezőkkel a HÉSZ módosítás elkészítéséről – kiemelve annak </w:t>
      </w:r>
      <w:proofErr w:type="gramStart"/>
      <w:r>
        <w:t>finanszírozási  kérdéseit</w:t>
      </w:r>
      <w:proofErr w:type="gramEnd"/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>A módosított anyag elkészítése és annak engedélyezési eljárásának lefolytatása</w:t>
      </w:r>
    </w:p>
    <w:p w:rsidR="00F52BDF" w:rsidRDefault="00F52BDF" w:rsidP="00572AB6">
      <w:pPr>
        <w:spacing w:line="300" w:lineRule="exact"/>
      </w:pPr>
    </w:p>
    <w:p w:rsidR="005B415E" w:rsidRPr="005B415E" w:rsidRDefault="005B415E" w:rsidP="00572AB6">
      <w:pPr>
        <w:spacing w:line="300" w:lineRule="exact"/>
      </w:pPr>
      <w:r w:rsidRPr="005B415E">
        <w:t>Telki, 201</w:t>
      </w:r>
      <w:r w:rsidR="0067490F">
        <w:t>9</w:t>
      </w:r>
      <w:r w:rsidR="004750C4">
        <w:t>.</w:t>
      </w:r>
      <w:r w:rsidR="00CA377F">
        <w:t xml:space="preserve"> </w:t>
      </w:r>
      <w:r w:rsidR="0067490F">
        <w:t>január 23</w:t>
      </w:r>
      <w:r w:rsidRPr="005B415E">
        <w:t>.</w:t>
      </w:r>
    </w:p>
    <w:p w:rsidR="005B415E" w:rsidRPr="005B415E" w:rsidRDefault="005B415E" w:rsidP="005B415E">
      <w:pPr>
        <w:spacing w:line="300" w:lineRule="exact"/>
        <w:ind w:left="6372" w:firstLine="708"/>
      </w:pPr>
      <w:r w:rsidRPr="005B415E">
        <w:t>Deltai Károly</w:t>
      </w:r>
    </w:p>
    <w:p w:rsidR="005B415E" w:rsidRDefault="005B415E" w:rsidP="005B415E">
      <w:pPr>
        <w:spacing w:line="300" w:lineRule="exact"/>
        <w:ind w:left="6372" w:firstLine="708"/>
      </w:pPr>
      <w:r w:rsidRPr="005B415E">
        <w:t>polgármester</w:t>
      </w:r>
    </w:p>
    <w:p w:rsidR="0067490F" w:rsidRDefault="0067490F" w:rsidP="00FF7947">
      <w:pPr>
        <w:jc w:val="center"/>
        <w:rPr>
          <w:b/>
          <w:szCs w:val="24"/>
        </w:rPr>
      </w:pP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 w:rsidR="0067490F"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 w:rsidRPr="00046136">
        <w:rPr>
          <w:b/>
          <w:szCs w:val="24"/>
        </w:rPr>
        <w:t>I  .</w:t>
      </w:r>
      <w:proofErr w:type="gramEnd"/>
      <w:r w:rsidRPr="00046136">
        <w:rPr>
          <w:b/>
          <w:szCs w:val="24"/>
        </w:rPr>
        <w:t xml:space="preserve">) </w:t>
      </w:r>
      <w:proofErr w:type="spellStart"/>
      <w:r w:rsidRPr="00046136">
        <w:rPr>
          <w:b/>
          <w:szCs w:val="24"/>
        </w:rPr>
        <w:t>Öh</w:t>
      </w:r>
      <w:proofErr w:type="spellEnd"/>
      <w:r w:rsidRPr="00046136">
        <w:rPr>
          <w:b/>
          <w:szCs w:val="24"/>
        </w:rPr>
        <w:t xml:space="preserve">. számú 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határozata</w:t>
      </w:r>
    </w:p>
    <w:p w:rsidR="00FF7947" w:rsidRPr="00046136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Helyi Építési szabályzat módosítás kérdéséről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irányuló lakossági kérelmeket.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A képviselő-testület úgy határozott, hogy a</w:t>
      </w:r>
      <w:r w:rsidR="007A1CDD">
        <w:rPr>
          <w:szCs w:val="24"/>
        </w:rPr>
        <w:t xml:space="preserve">z alábbi </w:t>
      </w:r>
      <w:r>
        <w:rPr>
          <w:szCs w:val="24"/>
        </w:rPr>
        <w:t>lakossági kérelmek</w:t>
      </w:r>
      <w:r w:rsidR="007A1CDD">
        <w:rPr>
          <w:szCs w:val="24"/>
        </w:rPr>
        <w:t>et fogadja be a módosítás keretében:</w:t>
      </w:r>
    </w:p>
    <w:p w:rsidR="007A1CDD" w:rsidRPr="00CE5CDD" w:rsidRDefault="007A1CDD" w:rsidP="007A1CD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5"/>
        <w:gridCol w:w="2665"/>
        <w:gridCol w:w="4536"/>
      </w:tblGrid>
      <w:tr w:rsidR="007A1CDD" w:rsidRPr="00CE5CDD" w:rsidTr="007A1CDD">
        <w:tc>
          <w:tcPr>
            <w:tcW w:w="1725" w:type="dxa"/>
          </w:tcPr>
          <w:p w:rsidR="007A1CDD" w:rsidRPr="00CE5CDD" w:rsidRDefault="007A1CDD" w:rsidP="000879F3">
            <w:pPr>
              <w:jc w:val="center"/>
              <w:rPr>
                <w:b/>
              </w:rPr>
            </w:pPr>
            <w:r w:rsidRPr="00CE5CDD">
              <w:rPr>
                <w:b/>
              </w:rPr>
              <w:t>HRSZ</w:t>
            </w:r>
          </w:p>
        </w:tc>
        <w:tc>
          <w:tcPr>
            <w:tcW w:w="2665" w:type="dxa"/>
          </w:tcPr>
          <w:p w:rsidR="007A1CDD" w:rsidRPr="00CE5CDD" w:rsidRDefault="007A1CDD" w:rsidP="000879F3">
            <w:pPr>
              <w:jc w:val="center"/>
              <w:rPr>
                <w:b/>
              </w:rPr>
            </w:pPr>
            <w:r w:rsidRPr="00CE5CDD">
              <w:rPr>
                <w:b/>
              </w:rPr>
              <w:t>Kérelmező</w:t>
            </w:r>
          </w:p>
        </w:tc>
        <w:tc>
          <w:tcPr>
            <w:tcW w:w="4536" w:type="dxa"/>
          </w:tcPr>
          <w:p w:rsidR="007A1CDD" w:rsidRPr="00CE5CDD" w:rsidRDefault="007A1CDD" w:rsidP="000879F3">
            <w:pPr>
              <w:jc w:val="center"/>
              <w:rPr>
                <w:b/>
              </w:rPr>
            </w:pPr>
            <w:r w:rsidRPr="00CE5CDD">
              <w:rPr>
                <w:b/>
              </w:rPr>
              <w:t>Kérelem tárgya</w:t>
            </w: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>
            <w:pPr>
              <w:jc w:val="both"/>
            </w:pPr>
          </w:p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/>
        </w:tc>
      </w:tr>
      <w:tr w:rsidR="007A1CDD" w:rsidTr="007A1CDD">
        <w:tc>
          <w:tcPr>
            <w:tcW w:w="1725" w:type="dxa"/>
          </w:tcPr>
          <w:p w:rsidR="007A1CDD" w:rsidRDefault="007A1CDD" w:rsidP="000879F3"/>
        </w:tc>
        <w:tc>
          <w:tcPr>
            <w:tcW w:w="2665" w:type="dxa"/>
          </w:tcPr>
          <w:p w:rsidR="007A1CDD" w:rsidRDefault="007A1CDD" w:rsidP="000879F3"/>
        </w:tc>
        <w:tc>
          <w:tcPr>
            <w:tcW w:w="4536" w:type="dxa"/>
          </w:tcPr>
          <w:p w:rsidR="007A1CDD" w:rsidRDefault="007A1CDD" w:rsidP="000879F3"/>
        </w:tc>
      </w:tr>
    </w:tbl>
    <w:p w:rsidR="007A1CDD" w:rsidRDefault="007A1CDD" w:rsidP="007A1CDD"/>
    <w:p w:rsidR="007A1CDD" w:rsidRDefault="007A1CDD" w:rsidP="00FF7947">
      <w:pPr>
        <w:jc w:val="both"/>
        <w:rPr>
          <w:szCs w:val="24"/>
        </w:rPr>
      </w:pPr>
      <w:r>
        <w:rPr>
          <w:szCs w:val="24"/>
        </w:rPr>
        <w:t>A képviselő-testület döntése arról, hogy melyik kérelem indokoltságát vizsgálja meg, még nem eredményezi a kérelem Helyi Építési Szabályzatban történő módosítását.</w:t>
      </w:r>
    </w:p>
    <w:p w:rsidR="0055036D" w:rsidRDefault="0055036D" w:rsidP="00FF7947">
      <w:pPr>
        <w:jc w:val="both"/>
        <w:rPr>
          <w:szCs w:val="24"/>
        </w:rPr>
      </w:pPr>
    </w:p>
    <w:p w:rsidR="0055036D" w:rsidRDefault="0055036D" w:rsidP="00FF7947">
      <w:pPr>
        <w:jc w:val="both"/>
        <w:rPr>
          <w:szCs w:val="24"/>
        </w:rPr>
      </w:pPr>
      <w:r>
        <w:rPr>
          <w:szCs w:val="24"/>
        </w:rPr>
        <w:t>A Helyi Építési Szabályzat módosítására irányuló tervezés költsége a kérelmező ingatlan-tulajdonosoknak kell finanszírozniuk az önkormányzattal kötött településrendezési szerződés alapján.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55036D" w:rsidP="00FF7947">
      <w:pPr>
        <w:jc w:val="both"/>
        <w:rPr>
          <w:szCs w:val="24"/>
        </w:rPr>
      </w:pPr>
      <w:r>
        <w:rPr>
          <w:szCs w:val="24"/>
        </w:rPr>
        <w:t>A képviselő-testület f</w:t>
      </w:r>
      <w:r w:rsidR="00FF7947">
        <w:rPr>
          <w:szCs w:val="24"/>
        </w:rPr>
        <w:t>lkéri a hivatalt a településtervezésre vonatkozó ajánlat beszerzésére, valamint a kérelmek előzetes véleményeztetésére.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Határidő: 201</w:t>
      </w:r>
      <w:r w:rsidR="0067490F">
        <w:rPr>
          <w:szCs w:val="24"/>
        </w:rPr>
        <w:t>9.február 15</w:t>
      </w:r>
      <w:r>
        <w:rPr>
          <w:szCs w:val="24"/>
        </w:rPr>
        <w:t>.</w:t>
      </w: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FF7947" w:rsidRPr="005B415E" w:rsidRDefault="00FF7947" w:rsidP="007A1CDD">
      <w:pPr>
        <w:spacing w:line="300" w:lineRule="exact"/>
      </w:pPr>
    </w:p>
    <w:bookmarkEnd w:id="0"/>
    <w:sectPr w:rsidR="00FF7947" w:rsidRPr="005B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1" w15:restartNumberingAfterBreak="0">
    <w:nsid w:val="3CC4743E"/>
    <w:multiLevelType w:val="hybridMultilevel"/>
    <w:tmpl w:val="8DA6A7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4A1"/>
    <w:multiLevelType w:val="hybridMultilevel"/>
    <w:tmpl w:val="3F0AEEDE"/>
    <w:lvl w:ilvl="0" w:tplc="18D022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4" w15:restartNumberingAfterBreak="0">
    <w:nsid w:val="6070714F"/>
    <w:multiLevelType w:val="hybridMultilevel"/>
    <w:tmpl w:val="8FD8F9AC"/>
    <w:lvl w:ilvl="0" w:tplc="3A066D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08"/>
    <w:rsid w:val="000611F3"/>
    <w:rsid w:val="000673E1"/>
    <w:rsid w:val="0021154B"/>
    <w:rsid w:val="002A56D3"/>
    <w:rsid w:val="00303633"/>
    <w:rsid w:val="003B2670"/>
    <w:rsid w:val="004750C4"/>
    <w:rsid w:val="004D44D0"/>
    <w:rsid w:val="0055036D"/>
    <w:rsid w:val="00572AB6"/>
    <w:rsid w:val="005B415E"/>
    <w:rsid w:val="005D7C08"/>
    <w:rsid w:val="00616956"/>
    <w:rsid w:val="00623FEC"/>
    <w:rsid w:val="00662AFB"/>
    <w:rsid w:val="0067490F"/>
    <w:rsid w:val="006E2D5D"/>
    <w:rsid w:val="00780F34"/>
    <w:rsid w:val="007A1CDD"/>
    <w:rsid w:val="0089068E"/>
    <w:rsid w:val="008D3551"/>
    <w:rsid w:val="00AC7F61"/>
    <w:rsid w:val="00B042E6"/>
    <w:rsid w:val="00BC3425"/>
    <w:rsid w:val="00BE7A35"/>
    <w:rsid w:val="00C03AF3"/>
    <w:rsid w:val="00C4209C"/>
    <w:rsid w:val="00CA377F"/>
    <w:rsid w:val="00D3312F"/>
    <w:rsid w:val="00E407F0"/>
    <w:rsid w:val="00E421EB"/>
    <w:rsid w:val="00E91657"/>
    <w:rsid w:val="00F52BDF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F2E6-5D96-42EA-8B16-530F523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7C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next w:val="Norml"/>
    <w:semiHidden/>
    <w:unhideWhenUsed/>
    <w:rsid w:val="005D7C08"/>
    <w:pPr>
      <w:numPr>
        <w:numId w:val="1"/>
      </w:numPr>
      <w:overflowPunct/>
      <w:autoSpaceDE/>
      <w:autoSpaceDN/>
      <w:adjustRightInd/>
      <w:jc w:val="both"/>
      <w:outlineLvl w:val="4"/>
    </w:pPr>
  </w:style>
  <w:style w:type="paragraph" w:styleId="Felsorols2">
    <w:name w:val="List Bullet 2"/>
    <w:basedOn w:val="Norml"/>
    <w:next w:val="Norml"/>
    <w:semiHidden/>
    <w:unhideWhenUsed/>
    <w:rsid w:val="005D7C08"/>
    <w:pPr>
      <w:widowControl w:val="0"/>
      <w:tabs>
        <w:tab w:val="num" w:pos="709"/>
      </w:tabs>
      <w:suppressAutoHyphens/>
      <w:overflowPunct/>
      <w:autoSpaceDE/>
      <w:autoSpaceDN/>
      <w:adjustRightInd/>
      <w:ind w:left="709" w:hanging="567"/>
      <w:jc w:val="both"/>
    </w:pPr>
    <w:rPr>
      <w:kern w:val="2"/>
      <w:sz w:val="20"/>
      <w:lang w:eastAsia="zh-CN"/>
    </w:rPr>
  </w:style>
  <w:style w:type="character" w:customStyle="1" w:styleId="lista1CharChar">
    <w:name w:val="lista1 Char Char"/>
    <w:link w:val="lista1"/>
    <w:locked/>
    <w:rsid w:val="005D7C08"/>
    <w:rPr>
      <w:sz w:val="24"/>
    </w:rPr>
  </w:style>
  <w:style w:type="paragraph" w:customStyle="1" w:styleId="lista1">
    <w:name w:val="lista1"/>
    <w:basedOn w:val="Norml"/>
    <w:link w:val="lista1CharChar"/>
    <w:rsid w:val="005D7C08"/>
    <w:pPr>
      <w:numPr>
        <w:numId w:val="2"/>
      </w:numPr>
      <w:overflowPunct/>
      <w:autoSpaceDE/>
      <w:autoSpaceDN/>
      <w:adjustRightInd/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D7C08"/>
    <w:pPr>
      <w:suppressAutoHyphens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character" w:styleId="Kiemels2">
    <w:name w:val="Strong"/>
    <w:basedOn w:val="Bekezdsalapbettpusa"/>
    <w:uiPriority w:val="22"/>
    <w:qFormat/>
    <w:rsid w:val="005D7C08"/>
    <w:rPr>
      <w:b/>
      <w:bCs/>
    </w:rPr>
  </w:style>
  <w:style w:type="paragraph" w:styleId="lfej">
    <w:name w:val="header"/>
    <w:aliases w:val=" Char2,Char2"/>
    <w:basedOn w:val="Norml"/>
    <w:link w:val="lfejChar"/>
    <w:rsid w:val="00572AB6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572A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3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2</cp:revision>
  <dcterms:created xsi:type="dcterms:W3CDTF">2019-01-25T08:16:00Z</dcterms:created>
  <dcterms:modified xsi:type="dcterms:W3CDTF">2019-01-25T08:16:00Z</dcterms:modified>
</cp:coreProperties>
</file>