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476B" w:rsidRPr="00582CC1" w:rsidRDefault="00BC476B" w:rsidP="00BC476B">
      <w:pPr>
        <w:rPr>
          <w:b/>
        </w:rPr>
      </w:pPr>
      <w:r w:rsidRPr="00582CC1">
        <w:rPr>
          <w:b/>
        </w:rPr>
        <w:t>Telki Község</w:t>
      </w:r>
    </w:p>
    <w:p w:rsidR="00BC476B" w:rsidRPr="00582CC1" w:rsidRDefault="00BC476B" w:rsidP="00BC476B">
      <w:pPr>
        <w:rPr>
          <w:b/>
        </w:rPr>
      </w:pPr>
      <w:r w:rsidRPr="00582CC1">
        <w:rPr>
          <w:b/>
        </w:rPr>
        <w:t>Polgármestere</w:t>
      </w:r>
    </w:p>
    <w:p w:rsidR="005D620D" w:rsidRPr="00C746DA" w:rsidRDefault="005D620D">
      <w:pPr>
        <w:rPr>
          <w:b/>
          <w:bCs/>
        </w:rPr>
      </w:pP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  <w:r w:rsidRPr="00C746DA">
        <w:rPr>
          <w:b/>
          <w:bCs/>
        </w:rPr>
        <w:tab/>
      </w:r>
    </w:p>
    <w:p w:rsidR="005D620D" w:rsidRDefault="005D620D">
      <w:pPr>
        <w:rPr>
          <w:b/>
          <w:bCs/>
          <w:sz w:val="12"/>
          <w:szCs w:val="12"/>
        </w:rPr>
      </w:pPr>
    </w:p>
    <w:p w:rsidR="00687AF6" w:rsidRPr="00687AF6" w:rsidRDefault="00687AF6">
      <w:pPr>
        <w:rPr>
          <w:b/>
          <w:bCs/>
        </w:rPr>
      </w:pP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  <w:r w:rsidRPr="00687AF6">
        <w:rPr>
          <w:b/>
          <w:bCs/>
        </w:rPr>
        <w:tab/>
      </w:r>
    </w:p>
    <w:p w:rsidR="00687AF6" w:rsidRPr="00C746DA" w:rsidRDefault="00687AF6">
      <w:pPr>
        <w:rPr>
          <w:b/>
          <w:bCs/>
          <w:sz w:val="12"/>
          <w:szCs w:val="12"/>
        </w:rPr>
      </w:pPr>
    </w:p>
    <w:p w:rsidR="005D620D" w:rsidRPr="00C746DA" w:rsidRDefault="003624D8">
      <w:pPr>
        <w:pStyle w:val="Cmsor2"/>
        <w:tabs>
          <w:tab w:val="left" w:pos="0"/>
        </w:tabs>
        <w:rPr>
          <w:szCs w:val="28"/>
        </w:rPr>
      </w:pPr>
      <w:r w:rsidRPr="00C746DA">
        <w:rPr>
          <w:szCs w:val="28"/>
        </w:rPr>
        <w:t>E</w:t>
      </w:r>
      <w:r w:rsidR="00687AF6">
        <w:rPr>
          <w:szCs w:val="28"/>
        </w:rPr>
        <w:t>lőterjesztés</w:t>
      </w:r>
    </w:p>
    <w:p w:rsidR="005D620D" w:rsidRPr="00C746DA" w:rsidRDefault="00323E0F">
      <w:pPr>
        <w:jc w:val="center"/>
      </w:pPr>
      <w:r>
        <w:rPr>
          <w:b/>
        </w:rPr>
        <w:t>Az önkormányzat 2017</w:t>
      </w:r>
      <w:r w:rsidR="00700373">
        <w:rPr>
          <w:b/>
        </w:rPr>
        <w:t xml:space="preserve">. évi költségvetés végrehajtásáról </w:t>
      </w:r>
    </w:p>
    <w:p w:rsidR="005D620D" w:rsidRPr="00C746DA" w:rsidRDefault="005D620D">
      <w:pPr>
        <w:jc w:val="center"/>
        <w:rPr>
          <w:highlight w:val="cyan"/>
        </w:rPr>
      </w:pPr>
    </w:p>
    <w:p w:rsidR="00CE56E7" w:rsidRDefault="00CE56E7" w:rsidP="00CE56E7">
      <w:pPr>
        <w:jc w:val="both"/>
        <w:rPr>
          <w:b/>
        </w:rPr>
      </w:pPr>
    </w:p>
    <w:p w:rsidR="00542EB0" w:rsidRPr="001F09CB" w:rsidRDefault="00542EB0" w:rsidP="00542EB0">
      <w:r w:rsidRPr="001F09CB">
        <w:rPr>
          <w:b/>
        </w:rPr>
        <w:t>Az előterjesztés mellékletei:</w:t>
      </w:r>
      <w:r>
        <w:rPr>
          <w:b/>
        </w:rPr>
        <w:t xml:space="preserve"> </w:t>
      </w:r>
      <w:r w:rsidR="001407E1">
        <w:rPr>
          <w:b/>
        </w:rPr>
        <w:t>5 db</w:t>
      </w:r>
    </w:p>
    <w:p w:rsidR="00542EB0" w:rsidRPr="001F09CB" w:rsidRDefault="00542EB0" w:rsidP="00542EB0">
      <w:r w:rsidRPr="001F09CB">
        <w:rPr>
          <w:b/>
        </w:rPr>
        <w:t xml:space="preserve">Az előterjesztést </w:t>
      </w:r>
      <w:proofErr w:type="gramStart"/>
      <w:r w:rsidRPr="001F09CB">
        <w:rPr>
          <w:b/>
        </w:rPr>
        <w:t>tárgyalja</w:t>
      </w:r>
      <w:r w:rsidRPr="001F09CB">
        <w:t>:  Pénzügyi</w:t>
      </w:r>
      <w:proofErr w:type="gramEnd"/>
      <w:r w:rsidRPr="001F09CB">
        <w:t xml:space="preserve"> Bizottság</w:t>
      </w:r>
      <w:r>
        <w:t xml:space="preserve">, </w:t>
      </w:r>
    </w:p>
    <w:p w:rsidR="00542EB0" w:rsidRPr="001F09CB" w:rsidRDefault="00542EB0" w:rsidP="00542EB0">
      <w:r w:rsidRPr="001F09CB">
        <w:rPr>
          <w:b/>
        </w:rPr>
        <w:t>Az előterjesztés elfogadása</w:t>
      </w:r>
      <w:r w:rsidRPr="001F09CB">
        <w:t xml:space="preserve">: </w:t>
      </w:r>
      <w:r>
        <w:t xml:space="preserve">minősített </w:t>
      </w:r>
      <w:r w:rsidRPr="001F09CB">
        <w:t>többségű szavazatot igényel.</w:t>
      </w:r>
    </w:p>
    <w:p w:rsidR="00542EB0" w:rsidRDefault="00542EB0" w:rsidP="00542EB0">
      <w:pPr>
        <w:jc w:val="both"/>
        <w:rPr>
          <w:bCs/>
          <w:lang w:eastAsia="hu-HU"/>
        </w:rPr>
      </w:pPr>
    </w:p>
    <w:p w:rsidR="007B33ED" w:rsidRDefault="007B33ED" w:rsidP="00CE56E7">
      <w:pPr>
        <w:jc w:val="both"/>
      </w:pPr>
    </w:p>
    <w:p w:rsidR="00387718" w:rsidRPr="00C605FF" w:rsidRDefault="007B33ED" w:rsidP="00CE56E7">
      <w:pPr>
        <w:jc w:val="both"/>
        <w:rPr>
          <w:b/>
        </w:rPr>
      </w:pPr>
      <w:r w:rsidRPr="008C320F">
        <w:t>Az államháztartásról szóló 2011. évi CXCV. törvény</w:t>
      </w:r>
      <w:r>
        <w:t xml:space="preserve"> </w:t>
      </w:r>
      <w:r w:rsidRPr="008A633A">
        <w:t>(a továbbiakban: Áht.)</w:t>
      </w:r>
      <w:r>
        <w:t xml:space="preserve"> </w:t>
      </w:r>
      <w:r w:rsidRPr="008A633A">
        <w:t xml:space="preserve"> </w:t>
      </w:r>
      <w:r w:rsidR="001F6E5F">
        <w:t>91. §-ban</w:t>
      </w:r>
      <w:r w:rsidRPr="008C320F">
        <w:t xml:space="preserve"> foglaltak szerint elké</w:t>
      </w:r>
      <w:r>
        <w:t>szítettük Telki Község</w:t>
      </w:r>
      <w:r w:rsidR="001F6E5F">
        <w:t xml:space="preserve"> Önkormányzatának</w:t>
      </w:r>
      <w:r>
        <w:t xml:space="preserve"> </w:t>
      </w:r>
      <w:r w:rsidRPr="008C320F">
        <w:t>201</w:t>
      </w:r>
      <w:r w:rsidR="00323E0F">
        <w:t>7</w:t>
      </w:r>
      <w:r>
        <w:t>. évi</w:t>
      </w:r>
      <w:r w:rsidR="001F6E5F">
        <w:t xml:space="preserve"> költségvetési</w:t>
      </w:r>
      <w:r w:rsidRPr="008C320F">
        <w:t xml:space="preserve"> beszámolóját</w:t>
      </w:r>
      <w:r w:rsidR="001F6E5F">
        <w:t>.</w:t>
      </w:r>
    </w:p>
    <w:p w:rsidR="00387718" w:rsidRDefault="00387718" w:rsidP="00CE56E7">
      <w:pPr>
        <w:jc w:val="both"/>
      </w:pPr>
      <w:r>
        <w:t>Az</w:t>
      </w:r>
      <w:r w:rsidRPr="008A633A">
        <w:t xml:space="preserve"> </w:t>
      </w:r>
      <w:r w:rsidR="001F6E5F">
        <w:t>Áht.</w:t>
      </w:r>
      <w:r w:rsidRPr="008A633A">
        <w:t xml:space="preserve"> </w:t>
      </w:r>
      <w:r>
        <w:t xml:space="preserve">91. § (1) bekezdése alapján a helyi önkormányzat költségvetésének végrehajtására vonatkozó zárszámadási rendelet tervezetét a jegyző készíti elő és a polgármester terjeszti a képviselő-testület </w:t>
      </w:r>
      <w:r w:rsidR="00C85C26">
        <w:t>e</w:t>
      </w:r>
      <w:r>
        <w:t>lé úgy, hogy az a költségvetési évet követő 5. hónap utolsó napjáig hatályba lépjen.</w:t>
      </w:r>
      <w:r w:rsidR="004D34C9">
        <w:t xml:space="preserve"> A</w:t>
      </w:r>
      <w:r w:rsidR="00323E0F">
        <w:t xml:space="preserve"> Magyar Államkincstár 2017.05.23</w:t>
      </w:r>
      <w:r w:rsidR="004D34C9">
        <w:t>-én hagyta jóvá Telki Önkormányzat beszámolóját.</w:t>
      </w:r>
    </w:p>
    <w:p w:rsidR="004D34C9" w:rsidRDefault="004D34C9" w:rsidP="00CE56E7">
      <w:pPr>
        <w:jc w:val="both"/>
      </w:pPr>
    </w:p>
    <w:p w:rsidR="00CE56E7" w:rsidRDefault="00C85C26" w:rsidP="005917F7">
      <w:pPr>
        <w:jc w:val="both"/>
      </w:pPr>
      <w:r>
        <w:t xml:space="preserve">Az államháztartás számviteléről </w:t>
      </w:r>
      <w:r w:rsidR="00CE56E7" w:rsidRPr="00C86444">
        <w:t>szóló 4/2013. (I. ll.) Korm. rendelet</w:t>
      </w:r>
      <w:r>
        <w:t xml:space="preserve"> </w:t>
      </w:r>
      <w:r w:rsidR="000105C9">
        <w:t>(a</w:t>
      </w:r>
      <w:r>
        <w:t xml:space="preserve"> továbbiakban</w:t>
      </w:r>
      <w:r w:rsidR="000105C9">
        <w:t>: Áhsz</w:t>
      </w:r>
      <w:r>
        <w:t>.) 7.§ (1) bekezdésében meghatározottak szerint készített költségvetési zárszámadáshoz az önkormányzat 201</w:t>
      </w:r>
      <w:r w:rsidR="00323E0F">
        <w:t>7</w:t>
      </w:r>
      <w:r>
        <w:t>. évi gazdálkodásáról az aláb</w:t>
      </w:r>
      <w:r w:rsidR="005917F7">
        <w:t>b</w:t>
      </w:r>
      <w:r>
        <w:t>i szöveges</w:t>
      </w:r>
      <w:r w:rsidR="005917F7">
        <w:t xml:space="preserve"> értékelést adom:</w:t>
      </w:r>
    </w:p>
    <w:p w:rsidR="00CE56E7" w:rsidRPr="0099109E" w:rsidRDefault="00CE56E7" w:rsidP="00700373"/>
    <w:p w:rsidR="00700373" w:rsidRPr="0099109E" w:rsidRDefault="00323E0F" w:rsidP="00700373">
      <w:pPr>
        <w:autoSpaceDE w:val="0"/>
        <w:jc w:val="both"/>
      </w:pPr>
      <w:r>
        <w:t>A 2017</w:t>
      </w:r>
      <w:r w:rsidR="007B33ED">
        <w:t>.</w:t>
      </w:r>
      <w:r w:rsidR="00700373" w:rsidRPr="0099109E">
        <w:t xml:space="preserve"> évi zárszámadási rendelet-tervezet az önkormányzat és intézményei feladatellátását biztosító pénzügyi-gazdasági tevékenységek, felújítások, fejlesztések, vagyoni helyzet alakulását mutatja be.</w:t>
      </w:r>
    </w:p>
    <w:p w:rsidR="00700373" w:rsidRPr="0099109E" w:rsidRDefault="00700373" w:rsidP="00700373">
      <w:pPr>
        <w:jc w:val="both"/>
      </w:pPr>
      <w:r w:rsidRPr="0099109E">
        <w:t>Telki Község Önkormányzat Képviselő-testülete az ö</w:t>
      </w:r>
      <w:r w:rsidR="002F4A05">
        <w:t xml:space="preserve">nkormányzat és intézményei </w:t>
      </w:r>
      <w:r w:rsidR="00323E0F">
        <w:t>2017</w:t>
      </w:r>
      <w:r>
        <w:t>. év</w:t>
      </w:r>
      <w:r w:rsidR="00323E0F">
        <w:t>i költségvetését a 6/2017.(II.17</w:t>
      </w:r>
      <w:r w:rsidRPr="0099109E">
        <w:t>)</w:t>
      </w:r>
      <w:r w:rsidR="002F4A05">
        <w:t xml:space="preserve"> </w:t>
      </w:r>
      <w:r w:rsidRPr="0099109E">
        <w:t>számú</w:t>
      </w:r>
      <w:r w:rsidR="007B33ED">
        <w:t xml:space="preserve"> Önkormányzati </w:t>
      </w:r>
      <w:r w:rsidRPr="0099109E">
        <w:t>rendeletével állapította meg.</w:t>
      </w:r>
    </w:p>
    <w:p w:rsidR="005D620D" w:rsidRPr="00C746DA" w:rsidRDefault="000E0F60">
      <w:pPr>
        <w:jc w:val="both"/>
        <w:rPr>
          <w:b/>
          <w:bCs/>
        </w:rPr>
      </w:pPr>
      <w:r w:rsidRPr="00D9138B">
        <w:t>A Képviselő-testület éves költségvetésének meghatározásakor arra törekedett, hogy az önkormányzat meghatározza az adott időszakban megvalósításra váró feladatokat, és biztosítsa a feladatok elvégzéséhez szükséges költségvetési források körét és nagyságrendjét</w:t>
      </w:r>
    </w:p>
    <w:p w:rsidR="004414F7" w:rsidRDefault="004414F7" w:rsidP="005A4107">
      <w:pPr>
        <w:jc w:val="both"/>
      </w:pPr>
    </w:p>
    <w:p w:rsidR="00033FD7" w:rsidRDefault="00033FD7" w:rsidP="005A4107">
      <w:pPr>
        <w:jc w:val="both"/>
        <w:rPr>
          <w:b/>
          <w:bCs/>
          <w:i/>
        </w:rPr>
      </w:pPr>
      <w:r w:rsidRPr="005A4107">
        <w:rPr>
          <w:b/>
          <w:bCs/>
          <w:i/>
        </w:rPr>
        <w:t>Önkormányzati feladatellátás általános értékelése</w:t>
      </w:r>
    </w:p>
    <w:p w:rsidR="00A27E4B" w:rsidRDefault="00A27E4B" w:rsidP="005A4107">
      <w:pPr>
        <w:jc w:val="both"/>
        <w:rPr>
          <w:b/>
          <w:bCs/>
          <w:i/>
        </w:rPr>
      </w:pPr>
    </w:p>
    <w:p w:rsidR="00033FD7" w:rsidRPr="008C320F" w:rsidRDefault="00A27E4B" w:rsidP="00033FD7">
      <w:pPr>
        <w:jc w:val="both"/>
      </w:pPr>
      <w:r w:rsidRPr="00A27E4B">
        <w:rPr>
          <w:bCs/>
        </w:rPr>
        <w:t>Telki Önkormányzata az önkormányzati t</w:t>
      </w:r>
      <w:r w:rsidR="001F6E5F">
        <w:rPr>
          <w:bCs/>
        </w:rPr>
        <w:t xml:space="preserve">örvényben előírt </w:t>
      </w:r>
      <w:r w:rsidR="00323E0F">
        <w:rPr>
          <w:bCs/>
        </w:rPr>
        <w:t>feladatait 2017</w:t>
      </w:r>
      <w:r w:rsidRPr="00A27E4B">
        <w:rPr>
          <w:bCs/>
        </w:rPr>
        <w:t>. évben is</w:t>
      </w:r>
      <w:r w:rsidR="006A74D8">
        <w:rPr>
          <w:bCs/>
        </w:rPr>
        <w:t xml:space="preserve"> maradéktalanul</w:t>
      </w:r>
      <w:r w:rsidRPr="00A27E4B">
        <w:rPr>
          <w:bCs/>
        </w:rPr>
        <w:t xml:space="preserve"> el tudta látni, az intézmények</w:t>
      </w:r>
      <w:r>
        <w:rPr>
          <w:bCs/>
        </w:rPr>
        <w:t xml:space="preserve"> – Telki Óvoda és Polgármesteri Hivatal</w:t>
      </w:r>
      <w:r w:rsidR="006A74D8">
        <w:rPr>
          <w:bCs/>
        </w:rPr>
        <w:t xml:space="preserve"> -</w:t>
      </w:r>
      <w:r>
        <w:rPr>
          <w:bCs/>
        </w:rPr>
        <w:t xml:space="preserve"> működését biztosítani tudta.</w:t>
      </w:r>
    </w:p>
    <w:p w:rsidR="008C320F" w:rsidRDefault="008C320F" w:rsidP="008C320F">
      <w:pPr>
        <w:jc w:val="both"/>
      </w:pPr>
      <w:r w:rsidRPr="008328A6">
        <w:t>A jogszabál</w:t>
      </w:r>
      <w:r w:rsidR="004414F7">
        <w:t>yi előírásoknak megfelelően 2012</w:t>
      </w:r>
      <w:r w:rsidRPr="008328A6">
        <w:t>. évtől kezdődően a költségvetési rendeletben és a könyvelésben</w:t>
      </w:r>
      <w:r>
        <w:t xml:space="preserve"> egyaránt</w:t>
      </w:r>
      <w:r w:rsidRPr="008328A6">
        <w:t xml:space="preserve"> elkülönítetten kell k</w:t>
      </w:r>
      <w:r w:rsidR="00A27E4B">
        <w:t xml:space="preserve">imutatnunk az Önkormányzat, </w:t>
      </w:r>
      <w:r w:rsidRPr="008328A6">
        <w:t>Polgármesteri Hivatal</w:t>
      </w:r>
      <w:r w:rsidR="00A27E4B">
        <w:t xml:space="preserve"> és az Óvoda</w:t>
      </w:r>
      <w:r w:rsidRPr="008328A6">
        <w:t xml:space="preserve"> bevételeit és kiadásait</w:t>
      </w:r>
      <w:r>
        <w:t>. Ennek megvalósításához az önkormányzati törvény előírásai szerint elkülönítés</w:t>
      </w:r>
      <w:r w:rsidR="00A27E4B">
        <w:t>re kerültek az Önk</w:t>
      </w:r>
      <w:r w:rsidR="006A74D8">
        <w:t>ormányzat</w:t>
      </w:r>
      <w:r w:rsidR="00A27E4B">
        <w:t>,</w:t>
      </w:r>
      <w:r>
        <w:t xml:space="preserve"> Polgármesteri Hivatal </w:t>
      </w:r>
      <w:r w:rsidR="00A27E4B">
        <w:t xml:space="preserve">és az Óvoda </w:t>
      </w:r>
      <w:r>
        <w:t xml:space="preserve">által végzett feladatok. A bevételi és kiadási előirányzatok, valamint a pénzforgalmi teljesítések adatai a szétválasztott tevékenységeknek megfelelően kerültek meghatározásra. </w:t>
      </w:r>
    </w:p>
    <w:p w:rsidR="00622388" w:rsidRDefault="00A27E4B" w:rsidP="008C320F">
      <w:pPr>
        <w:jc w:val="both"/>
      </w:pPr>
      <w:r>
        <w:t>Az Önkormányzat,</w:t>
      </w:r>
      <w:r w:rsidR="00622388">
        <w:t xml:space="preserve"> Polgármesteri Hivatal</w:t>
      </w:r>
      <w:r>
        <w:t xml:space="preserve"> és az Óvoda </w:t>
      </w:r>
      <w:r w:rsidR="006A74D8">
        <w:t>az</w:t>
      </w:r>
      <w:r w:rsidR="00622388">
        <w:t xml:space="preserve"> ellátandó feladatoknak megfelelően önálló költségvetéssel rendelkezik. A Polgármesteri Hivatal</w:t>
      </w:r>
      <w:r w:rsidR="006A74D8">
        <w:t xml:space="preserve"> és az </w:t>
      </w:r>
      <w:r w:rsidR="0099679D">
        <w:t>Óvoda az</w:t>
      </w:r>
      <w:r w:rsidR="00622388">
        <w:t xml:space="preserve"> Önkormányzat költségvetési intézm</w:t>
      </w:r>
      <w:r w:rsidR="006A74D8">
        <w:t>ényeként működik, a tevékenységük</w:t>
      </w:r>
      <w:r w:rsidR="00622388">
        <w:t xml:space="preserve"> ellátásához szükséges forrást az Önkormányzat bocsátja rendelkezésére</w:t>
      </w:r>
      <w:r w:rsidR="006A74D8">
        <w:t xml:space="preserve"> finanszírozásként.</w:t>
      </w:r>
    </w:p>
    <w:p w:rsidR="00D962B9" w:rsidRPr="00B4031A" w:rsidRDefault="00D962B9" w:rsidP="001A3706">
      <w:pPr>
        <w:jc w:val="both"/>
        <w:rPr>
          <w:b/>
        </w:rPr>
      </w:pPr>
    </w:p>
    <w:p w:rsidR="001F6E5F" w:rsidRDefault="001F6E5F" w:rsidP="001A3706">
      <w:pPr>
        <w:jc w:val="both"/>
        <w:rPr>
          <w:b/>
        </w:rPr>
      </w:pPr>
    </w:p>
    <w:p w:rsidR="001F6E5F" w:rsidRDefault="001F6E5F" w:rsidP="001A3706">
      <w:pPr>
        <w:jc w:val="both"/>
        <w:rPr>
          <w:b/>
        </w:rPr>
      </w:pPr>
    </w:p>
    <w:p w:rsidR="001F6E5F" w:rsidRDefault="001F6E5F" w:rsidP="001A3706">
      <w:pPr>
        <w:jc w:val="both"/>
        <w:rPr>
          <w:b/>
        </w:rPr>
      </w:pPr>
    </w:p>
    <w:p w:rsidR="001A3706" w:rsidRPr="00B4031A" w:rsidRDefault="00AE331C" w:rsidP="001A3706">
      <w:pPr>
        <w:jc w:val="both"/>
        <w:rPr>
          <w:b/>
        </w:rPr>
      </w:pPr>
      <w:r w:rsidRPr="00B4031A">
        <w:rPr>
          <w:b/>
        </w:rPr>
        <w:t>I</w:t>
      </w:r>
      <w:r w:rsidR="001A3706" w:rsidRPr="00B4031A">
        <w:rPr>
          <w:b/>
        </w:rPr>
        <w:t>. Bevételi források és azok teljesítése</w:t>
      </w:r>
    </w:p>
    <w:p w:rsidR="00FE5A19" w:rsidRPr="008C320F" w:rsidRDefault="00FE5A19" w:rsidP="001A3706">
      <w:pPr>
        <w:jc w:val="both"/>
        <w:rPr>
          <w:b/>
          <w:highlight w:val="cyan"/>
        </w:rPr>
      </w:pPr>
    </w:p>
    <w:p w:rsidR="00FE5A19" w:rsidRPr="00B31A65" w:rsidRDefault="00D962B9" w:rsidP="00FE5A19">
      <w:pPr>
        <w:jc w:val="both"/>
      </w:pPr>
      <w:r w:rsidRPr="00B31A65">
        <w:t>A</w:t>
      </w:r>
      <w:r w:rsidR="00B4031A" w:rsidRPr="00B31A65">
        <w:t xml:space="preserve">z Önkormányzat </w:t>
      </w:r>
      <w:r w:rsidR="00FE5A19" w:rsidRPr="00B31A65">
        <w:t>20</w:t>
      </w:r>
      <w:r w:rsidR="0033304A" w:rsidRPr="00B31A65">
        <w:t>1</w:t>
      </w:r>
      <w:r w:rsidR="00323E0F">
        <w:t>7</w:t>
      </w:r>
      <w:r w:rsidR="00FE5A19" w:rsidRPr="00B31A65">
        <w:t xml:space="preserve">. évi költségvetési módosított bevételi </w:t>
      </w:r>
      <w:r w:rsidR="00E6163F" w:rsidRPr="00B31A65">
        <w:t xml:space="preserve">előirányzatának </w:t>
      </w:r>
      <w:r w:rsidR="00FE5A19" w:rsidRPr="00B31A65">
        <w:t>főösszege</w:t>
      </w:r>
      <w:r w:rsidR="00291032">
        <w:t xml:space="preserve">     1 259 378</w:t>
      </w:r>
      <w:r w:rsidR="004D34C9">
        <w:t xml:space="preserve"> </w:t>
      </w:r>
      <w:r w:rsidR="000105C9">
        <w:t>e</w:t>
      </w:r>
      <w:r w:rsidR="00ED6BEB">
        <w:t xml:space="preserve"> Ft</w:t>
      </w:r>
      <w:r w:rsidR="00B31A65" w:rsidRPr="00B31A65">
        <w:t xml:space="preserve">. </w:t>
      </w:r>
    </w:p>
    <w:p w:rsidR="00FE5A19" w:rsidRPr="00B31A65" w:rsidRDefault="00FE5A19" w:rsidP="00FE5A19">
      <w:pPr>
        <w:jc w:val="both"/>
      </w:pPr>
      <w:r w:rsidRPr="00B31A65">
        <w:t xml:space="preserve">Az év folyamán összesen </w:t>
      </w:r>
      <w:r w:rsidR="00291032">
        <w:t xml:space="preserve">1 259 378 </w:t>
      </w:r>
      <w:r w:rsidRPr="00B31A65">
        <w:t xml:space="preserve">e Ft bevétel realizálódott.  A módosított előirányzathoz viszonyítva a teljesítés </w:t>
      </w:r>
      <w:r w:rsidR="00291032">
        <w:t>100,5</w:t>
      </w:r>
      <w:r w:rsidR="004D34C9">
        <w:t xml:space="preserve"> </w:t>
      </w:r>
      <w:r w:rsidR="00586CA5">
        <w:t xml:space="preserve"> </w:t>
      </w:r>
      <w:r w:rsidR="00ED6BEB">
        <w:t xml:space="preserve">%. </w:t>
      </w:r>
    </w:p>
    <w:p w:rsidR="00D96A8A" w:rsidRPr="008C320F" w:rsidRDefault="00D96A8A" w:rsidP="001A3706">
      <w:pPr>
        <w:jc w:val="both"/>
        <w:rPr>
          <w:b/>
          <w:highlight w:val="cyan"/>
        </w:rPr>
      </w:pPr>
    </w:p>
    <w:p w:rsidR="00D96A8A" w:rsidRPr="008C320F" w:rsidRDefault="00D96A8A" w:rsidP="001A3706">
      <w:pPr>
        <w:jc w:val="both"/>
        <w:rPr>
          <w:b/>
          <w:highlight w:val="cyan"/>
        </w:rPr>
      </w:pPr>
    </w:p>
    <w:p w:rsidR="00931285" w:rsidRDefault="00D96A8A" w:rsidP="00931285">
      <w:pPr>
        <w:jc w:val="both"/>
        <w:rPr>
          <w:b/>
          <w:i/>
        </w:rPr>
      </w:pPr>
      <w:r w:rsidRPr="00A970A2">
        <w:rPr>
          <w:b/>
          <w:i/>
        </w:rPr>
        <w:t>I.1</w:t>
      </w:r>
      <w:r w:rsidR="00931285" w:rsidRPr="00A970A2">
        <w:rPr>
          <w:b/>
          <w:i/>
        </w:rPr>
        <w:t>. Adóbevételek alakulása</w:t>
      </w:r>
    </w:p>
    <w:p w:rsidR="006A74D8" w:rsidRDefault="006A74D8" w:rsidP="00931285">
      <w:pPr>
        <w:jc w:val="both"/>
        <w:rPr>
          <w:b/>
          <w:i/>
        </w:rPr>
      </w:pPr>
    </w:p>
    <w:p w:rsidR="006A74D8" w:rsidRPr="006A74D8" w:rsidRDefault="006A74D8" w:rsidP="00931285">
      <w:pPr>
        <w:jc w:val="both"/>
      </w:pPr>
      <w:r>
        <w:rPr>
          <w:b/>
          <w:i/>
        </w:rPr>
        <w:t xml:space="preserve">A helyi adókból </w:t>
      </w:r>
      <w:r w:rsidRPr="006A74D8">
        <w:t>származó bevételek az</w:t>
      </w:r>
      <w:r w:rsidR="003014F2">
        <w:t xml:space="preserve"> un. közhatalmi bevételek az</w:t>
      </w:r>
      <w:r w:rsidRPr="006A74D8">
        <w:t xml:space="preserve"> önkormányzat saját bevételeit növelik, abból állami elvonás nincs.</w:t>
      </w:r>
      <w:r>
        <w:t xml:space="preserve"> Az önkormányzati adóhatósága által beszedett központi adók (gépjárműadó, talajterhelési díj, a termőföld bérbeadásából származó jövedelemadó, adók módjára kimutatott helyszíni bírságok, szabálysértési bírságok</w:t>
      </w:r>
      <w:r w:rsidR="0099679D">
        <w:t>, közigazgatási</w:t>
      </w:r>
      <w:r>
        <w:t xml:space="preserve"> bírságok egy része) eltérő mértékben szintén az önkormányzat bevételeit gyarapítják.</w:t>
      </w:r>
    </w:p>
    <w:p w:rsidR="00535756" w:rsidRPr="008C320F" w:rsidRDefault="00535756" w:rsidP="00535756">
      <w:pPr>
        <w:jc w:val="both"/>
        <w:rPr>
          <w:sz w:val="22"/>
          <w:highlight w:val="cyan"/>
        </w:rPr>
      </w:pPr>
    </w:p>
    <w:p w:rsidR="00A01CEE" w:rsidRPr="00E14DFF" w:rsidRDefault="00291032" w:rsidP="00A01CEE">
      <w:pPr>
        <w:jc w:val="both"/>
      </w:pPr>
      <w:r>
        <w:t>2017</w:t>
      </w:r>
      <w:r w:rsidR="00A01CEE" w:rsidRPr="00E14DFF">
        <w:t>. é</w:t>
      </w:r>
      <w:r w:rsidR="00ED6BEB">
        <w:t xml:space="preserve">vre az adóbevételi </w:t>
      </w:r>
      <w:r>
        <w:t xml:space="preserve">eredeti </w:t>
      </w:r>
      <w:r w:rsidR="00ED6BEB">
        <w:t>előirán</w:t>
      </w:r>
      <w:r>
        <w:t>yzat 227 619</w:t>
      </w:r>
      <w:r w:rsidR="006A74D8">
        <w:t xml:space="preserve"> ezer forint. A </w:t>
      </w:r>
      <w:r>
        <w:t>2017</w:t>
      </w:r>
      <w:r w:rsidR="00A01CEE" w:rsidRPr="00E14DFF">
        <w:t xml:space="preserve">. évi </w:t>
      </w:r>
      <w:r>
        <w:t xml:space="preserve">módosított adóbevételi terv 95,1 % teljesült 256 </w:t>
      </w:r>
      <w:r w:rsidR="0083338E">
        <w:t>098 ezer</w:t>
      </w:r>
      <w:r w:rsidR="00A01CEE" w:rsidRPr="00E14DFF">
        <w:t xml:space="preserve"> forint teljesítést jelent. </w:t>
      </w:r>
    </w:p>
    <w:p w:rsidR="00EA5B89" w:rsidRDefault="00EA5B89" w:rsidP="00A01CEE">
      <w:pPr>
        <w:jc w:val="both"/>
      </w:pPr>
    </w:p>
    <w:p w:rsidR="00A01CEE" w:rsidRDefault="00ED6BEB" w:rsidP="00A01CEE">
      <w:pPr>
        <w:jc w:val="both"/>
      </w:pPr>
      <w:r>
        <w:t>Te</w:t>
      </w:r>
      <w:r w:rsidR="006A50AC">
        <w:t xml:space="preserve">lki </w:t>
      </w:r>
      <w:r w:rsidR="00291032">
        <w:t>Községben 2017</w:t>
      </w:r>
      <w:r w:rsidR="00A01CEE" w:rsidRPr="00E14DFF">
        <w:t xml:space="preserve"> évben négy</w:t>
      </w:r>
      <w:r>
        <w:t xml:space="preserve"> fajta helyi adó működött. Telkiben</w:t>
      </w:r>
      <w:r w:rsidR="00A01CEE" w:rsidRPr="00E14DFF">
        <w:t xml:space="preserve"> mind a háztartások (magánszemélyek), mind a gazdálkodók (vállalkozók) adóalanynak minősülnek, így kiterjed rájuk a helyi adókötelezettség, legyen ez vagyoni típusú (építmény és telekadó), kommunális jellegű (idegenforgalmi adó), vagy iparűzési adó.</w:t>
      </w:r>
    </w:p>
    <w:p w:rsidR="00EA5B89" w:rsidRDefault="00EA5B89" w:rsidP="00A01CEE">
      <w:pPr>
        <w:jc w:val="both"/>
      </w:pPr>
    </w:p>
    <w:p w:rsidR="00EA5B89" w:rsidRPr="00E14DFF" w:rsidRDefault="00EA5B89" w:rsidP="00EA5B89">
      <w:pPr>
        <w:jc w:val="both"/>
      </w:pPr>
      <w:r>
        <w:t>Telki Község</w:t>
      </w:r>
      <w:r w:rsidR="00291032">
        <w:t xml:space="preserve"> Önkormányzata a helyi adók 2017</w:t>
      </w:r>
      <w:r w:rsidRPr="00E14DFF">
        <w:t>. évi mértékeit a helyi sajátosságokhoz, a gazdálkodási követelményekhez és az adóalanyok teherviselő képességéhez igazodóan állapította meg - a törvényben meghatározott felső (adómaximum) határokra is figyelemmel.</w:t>
      </w:r>
    </w:p>
    <w:p w:rsidR="00EA5B89" w:rsidRPr="00E14DFF" w:rsidRDefault="00EA5B89" w:rsidP="00A01CEE">
      <w:pPr>
        <w:jc w:val="both"/>
      </w:pPr>
    </w:p>
    <w:p w:rsidR="00A01CEE" w:rsidRDefault="00A01CEE" w:rsidP="00A01CEE">
      <w:pPr>
        <w:jc w:val="both"/>
      </w:pPr>
      <w:r w:rsidRPr="00E14DFF">
        <w:t xml:space="preserve">Az önkormányzatot megillető adójellegű bevételek legjelentősebb része a </w:t>
      </w:r>
      <w:r w:rsidR="006A50AC">
        <w:t xml:space="preserve">helyi iparűzési adóból befolyó </w:t>
      </w:r>
      <w:r w:rsidR="0083338E">
        <w:t>összeg (</w:t>
      </w:r>
      <w:r w:rsidR="005B1A89">
        <w:t xml:space="preserve">44,5 </w:t>
      </w:r>
      <w:r w:rsidR="006A50AC">
        <w:t>%</w:t>
      </w:r>
      <w:r w:rsidR="0083338E">
        <w:t>) de</w:t>
      </w:r>
      <w:r w:rsidR="006A50AC">
        <w:t xml:space="preserve"> kiemelkedő a </w:t>
      </w:r>
      <w:r w:rsidR="0099679D" w:rsidRPr="00E14DFF">
        <w:t xml:space="preserve">helyi </w:t>
      </w:r>
      <w:r w:rsidR="0099679D">
        <w:t>építmények</w:t>
      </w:r>
      <w:r w:rsidR="007F199A">
        <w:t xml:space="preserve"> után </w:t>
      </w:r>
      <w:r w:rsidR="006A50AC">
        <w:t xml:space="preserve">megfizetett </w:t>
      </w:r>
      <w:r w:rsidRPr="00E14DFF">
        <w:t>adóból befolyó össze</w:t>
      </w:r>
      <w:r w:rsidR="005B1A89">
        <w:t>g (32,</w:t>
      </w:r>
      <w:r w:rsidR="0083338E">
        <w:t>6 %</w:t>
      </w:r>
      <w:r w:rsidR="006A50AC">
        <w:t>), de jelentős</w:t>
      </w:r>
      <w:r w:rsidR="007F199A">
        <w:t xml:space="preserve"> a </w:t>
      </w:r>
      <w:r w:rsidRPr="00E14DFF">
        <w:t>beépítetlen telkek után meg</w:t>
      </w:r>
      <w:r w:rsidR="005B1A89">
        <w:t>fizetett adórész aránya is (18,4</w:t>
      </w:r>
      <w:r w:rsidR="00586CA5">
        <w:t xml:space="preserve"> </w:t>
      </w:r>
      <w:r w:rsidRPr="00E14DFF">
        <w:t>%).</w:t>
      </w:r>
    </w:p>
    <w:p w:rsidR="00F13DD3" w:rsidRDefault="00F13DD3" w:rsidP="00A01CEE">
      <w:pPr>
        <w:jc w:val="both"/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1814"/>
        <w:gridCol w:w="1701"/>
        <w:gridCol w:w="1701"/>
        <w:gridCol w:w="1486"/>
      </w:tblGrid>
      <w:tr w:rsidR="000E41CA" w:rsidRPr="004D3321" w:rsidTr="000E41CA">
        <w:trPr>
          <w:trHeight w:val="3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 w:rsidRPr="004D3321">
              <w:rPr>
                <w:b/>
                <w:bCs/>
                <w:color w:val="000000"/>
              </w:rPr>
              <w:t>Adónem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3A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  <w:p w:rsidR="000E41CA" w:rsidRDefault="000E41CA" w:rsidP="003A7150">
            <w:pPr>
              <w:jc w:val="center"/>
              <w:rPr>
                <w:b/>
                <w:bCs/>
              </w:rPr>
            </w:pPr>
            <w:r w:rsidRPr="00DE69F8">
              <w:rPr>
                <w:b/>
                <w:bCs/>
              </w:rPr>
              <w:t>E</w:t>
            </w:r>
            <w:r>
              <w:rPr>
                <w:b/>
                <w:bCs/>
              </w:rPr>
              <w:t>lőirányzat</w:t>
            </w:r>
          </w:p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DE69F8">
              <w:rPr>
                <w:b/>
              </w:rPr>
              <w:t>(e</w:t>
            </w:r>
            <w:r>
              <w:rPr>
                <w:b/>
              </w:rPr>
              <w:t xml:space="preserve"> </w:t>
            </w:r>
            <w:r w:rsidRPr="00DE69F8">
              <w:rPr>
                <w:b/>
              </w:rPr>
              <w:t>Ft.)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3A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 w:rsidRPr="00DE69F8">
              <w:rPr>
                <w:b/>
              </w:rPr>
              <w:t xml:space="preserve"> (e</w:t>
            </w:r>
            <w:r>
              <w:rPr>
                <w:b/>
              </w:rPr>
              <w:t xml:space="preserve"> </w:t>
            </w:r>
            <w:r w:rsidRPr="00DE69F8">
              <w:rPr>
                <w:b/>
              </w:rPr>
              <w:t>Ft.)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0E41CA">
            <w:pPr>
              <w:jc w:val="center"/>
              <w:rPr>
                <w:b/>
                <w:bCs/>
              </w:rPr>
            </w:pPr>
            <w:r w:rsidRPr="00DE69F8"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t xml:space="preserve"> </w:t>
            </w:r>
          </w:p>
          <w:p w:rsidR="000E41CA" w:rsidRPr="000E41CA" w:rsidRDefault="000E41CA" w:rsidP="000E41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 Ft.)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CA" w:rsidRDefault="00586CA5" w:rsidP="00687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 aránya</w:t>
            </w:r>
          </w:p>
          <w:p w:rsidR="000E41CA" w:rsidRPr="00DE69F8" w:rsidRDefault="000E41CA" w:rsidP="00687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Építmény</w:t>
            </w:r>
            <w:r>
              <w:rPr>
                <w:b/>
                <w:color w:val="000000"/>
              </w:rPr>
              <w:t>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83 116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85 257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83 366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5B1A89" w:rsidP="003014F2">
            <w:pPr>
              <w:jc w:val="right"/>
            </w:pPr>
            <w:r>
              <w:t>32,6</w:t>
            </w:r>
          </w:p>
        </w:tc>
      </w:tr>
      <w:tr w:rsidR="003014F2" w:rsidRPr="001A7411" w:rsidTr="003A7150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Telekadó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42 116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50 418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91032" w:rsidP="003014F2">
            <w:pPr>
              <w:jc w:val="right"/>
            </w:pPr>
            <w:r>
              <w:t>47 149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6A50AC" w:rsidP="003014F2">
            <w:pPr>
              <w:jc w:val="right"/>
            </w:pPr>
            <w:r>
              <w:t>18,</w:t>
            </w:r>
            <w:r w:rsidR="005B1A89">
              <w:t>4</w:t>
            </w:r>
          </w:p>
        </w:tc>
      </w:tr>
      <w:tr w:rsidR="003014F2" w:rsidRPr="001A7411" w:rsidTr="003A7150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Talajterhelési díj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1 263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1 515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387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3014F2" w:rsidP="003014F2">
            <w:pPr>
              <w:jc w:val="right"/>
            </w:pPr>
            <w:r>
              <w:t>0,1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Idegenforgalmi</w:t>
            </w:r>
            <w:r>
              <w:rPr>
                <w:b/>
                <w:color w:val="000000"/>
              </w:rPr>
              <w:t xml:space="preserve"> 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6A50AC" w:rsidP="003014F2">
            <w:pPr>
              <w:jc w:val="right"/>
            </w:pPr>
            <w:r>
              <w:t xml:space="preserve">  5 5</w:t>
            </w:r>
            <w:r w:rsidR="003014F2" w:rsidRPr="000E41C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3014F2" w:rsidP="005B1A89">
            <w:pPr>
              <w:jc w:val="right"/>
            </w:pPr>
            <w:r w:rsidRPr="000E41CA">
              <w:t xml:space="preserve"> </w:t>
            </w:r>
            <w:r w:rsidR="005B1A89">
              <w:t>9 436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9 436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6A50AC" w:rsidP="003014F2">
            <w:pPr>
              <w:jc w:val="right"/>
            </w:pPr>
            <w:r>
              <w:t>3,</w:t>
            </w:r>
            <w:r w:rsidR="005B1A89">
              <w:t>7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Iparűzési 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94 600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117 857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113 862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5B1A89" w:rsidP="003014F2">
            <w:pPr>
              <w:jc w:val="right"/>
            </w:pPr>
            <w:r>
              <w:t>44,5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Pótlék, bírság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4 691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5B1A89" w:rsidP="003014F2">
            <w:pPr>
              <w:jc w:val="right"/>
            </w:pPr>
            <w:r>
              <w:t>1 898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6A50AC" w:rsidP="003014F2">
            <w:pPr>
              <w:jc w:val="right"/>
            </w:pPr>
            <w:r>
              <w:t>0,</w:t>
            </w:r>
            <w:r w:rsidR="005B1A89">
              <w:t>7</w:t>
            </w:r>
          </w:p>
        </w:tc>
      </w:tr>
      <w:tr w:rsidR="003014F2" w:rsidRPr="003E68CC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3014F2" w:rsidP="003014F2">
            <w:pPr>
              <w:rPr>
                <w:b/>
              </w:rPr>
            </w:pPr>
            <w:r w:rsidRPr="003E68CC">
              <w:rPr>
                <w:b/>
              </w:rPr>
              <w:t>Összesen: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5B1A89" w:rsidP="003014F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227 619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5B1A89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5B1A89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256 098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3E68CC" w:rsidRDefault="003014F2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100 ,0</w:t>
            </w:r>
          </w:p>
        </w:tc>
      </w:tr>
    </w:tbl>
    <w:p w:rsidR="00F13DD3" w:rsidRPr="00E14DFF" w:rsidRDefault="00F13DD3" w:rsidP="00A01CEE">
      <w:pPr>
        <w:jc w:val="both"/>
      </w:pPr>
    </w:p>
    <w:p w:rsidR="00A01CEE" w:rsidRDefault="00A01CEE" w:rsidP="00D035F5">
      <w:pPr>
        <w:jc w:val="both"/>
        <w:rPr>
          <w:b/>
          <w:i/>
        </w:rPr>
      </w:pPr>
      <w:r w:rsidRPr="00D035F5">
        <w:rPr>
          <w:b/>
          <w:i/>
        </w:rPr>
        <w:t>Jelentős bevételi nagyságot képviselő adónemekben érintett adózók és „adótárgyak”</w:t>
      </w:r>
      <w:r w:rsidR="00D035F5" w:rsidRPr="00D035F5">
        <w:rPr>
          <w:b/>
          <w:i/>
        </w:rPr>
        <w:t xml:space="preserve"> </w:t>
      </w:r>
      <w:r w:rsidRPr="00D035F5">
        <w:rPr>
          <w:b/>
          <w:i/>
        </w:rPr>
        <w:t>számának változása</w:t>
      </w:r>
    </w:p>
    <w:p w:rsidR="008F3D6E" w:rsidRPr="00D035F5" w:rsidRDefault="008F3D6E" w:rsidP="00D035F5">
      <w:pPr>
        <w:jc w:val="both"/>
        <w:rPr>
          <w:b/>
          <w:i/>
        </w:rPr>
      </w:pPr>
    </w:p>
    <w:p w:rsidR="00A01CEE" w:rsidRPr="00E14DFF" w:rsidRDefault="00A01CEE" w:rsidP="00A01CE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508"/>
        <w:gridCol w:w="1508"/>
        <w:gridCol w:w="1508"/>
        <w:gridCol w:w="1508"/>
      </w:tblGrid>
      <w:tr w:rsidR="00A01CEE" w:rsidRPr="009B6FA2" w:rsidTr="008F3D6E">
        <w:tc>
          <w:tcPr>
            <w:tcW w:w="3029" w:type="dxa"/>
            <w:shd w:val="clear" w:color="auto" w:fill="auto"/>
          </w:tcPr>
          <w:p w:rsidR="00A01CEE" w:rsidRPr="009B6FA2" w:rsidRDefault="00A01CEE" w:rsidP="008E6A69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A01CEE" w:rsidRPr="009B6FA2" w:rsidRDefault="00A01CEE" w:rsidP="008E6A69">
            <w:pPr>
              <w:jc w:val="center"/>
              <w:rPr>
                <w:b/>
              </w:rPr>
            </w:pPr>
            <w:r w:rsidRPr="009B6FA2">
              <w:rPr>
                <w:b/>
              </w:rPr>
              <w:t>Adózók száma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A01CEE" w:rsidRPr="009B6FA2" w:rsidRDefault="00A01CEE" w:rsidP="008E6A69">
            <w:pPr>
              <w:jc w:val="center"/>
              <w:rPr>
                <w:b/>
              </w:rPr>
            </w:pPr>
            <w:r w:rsidRPr="009B6FA2">
              <w:rPr>
                <w:b/>
              </w:rPr>
              <w:t>Adótárgyak száma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center"/>
            </w:pPr>
            <w:r w:rsidRPr="00E14DFF">
              <w:t>Adónem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2016. év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2017</w:t>
            </w:r>
            <w:r w:rsidRPr="00EA5B89">
              <w:rPr>
                <w:b/>
              </w:rPr>
              <w:t>. év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2016. év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2017</w:t>
            </w:r>
            <w:r w:rsidRPr="00EA5B89">
              <w:rPr>
                <w:b/>
              </w:rPr>
              <w:t>. év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 w:rsidRPr="00E14DFF">
              <w:t>Építményadó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1 420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1 423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1 747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 xml:space="preserve">1 </w:t>
            </w:r>
            <w:r w:rsidR="0058596D">
              <w:rPr>
                <w:b/>
              </w:rPr>
              <w:t>754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 w:rsidRPr="00E14DFF">
              <w:t>Telekadó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368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3</w:t>
            </w:r>
            <w:r>
              <w:rPr>
                <w:b/>
              </w:rPr>
              <w:t>48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426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8596D" w:rsidP="005B1A89">
            <w:pPr>
              <w:jc w:val="right"/>
              <w:rPr>
                <w:b/>
              </w:rPr>
            </w:pPr>
            <w:r>
              <w:rPr>
                <w:b/>
              </w:rPr>
              <w:t>402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>
              <w:t>Idegenforgalmi a</w:t>
            </w:r>
            <w:r w:rsidRPr="00E14DFF">
              <w:t>dó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-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-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 w:rsidRPr="00E14DFF">
              <w:t>Iparűzési adó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772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793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787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8596D" w:rsidP="005B1A89">
            <w:pPr>
              <w:jc w:val="right"/>
              <w:rPr>
                <w:b/>
              </w:rPr>
            </w:pPr>
            <w:r>
              <w:rPr>
                <w:b/>
              </w:rPr>
              <w:t>793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>
              <w:t>Talajterhelési díj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11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11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Pr="00E14DFF" w:rsidRDefault="005B1A89" w:rsidP="005B1A89">
            <w:pPr>
              <w:jc w:val="both"/>
            </w:pPr>
            <w:r>
              <w:t>Földbérbeadásból származó jövedelem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1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Default="005B1A89" w:rsidP="005B1A89">
            <w:pPr>
              <w:jc w:val="both"/>
            </w:pPr>
            <w:r>
              <w:t>Gépjárműadó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1 483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1 545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2 013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8596D" w:rsidP="005B1A89">
            <w:pPr>
              <w:jc w:val="right"/>
              <w:rPr>
                <w:b/>
              </w:rPr>
            </w:pPr>
            <w:r>
              <w:rPr>
                <w:b/>
              </w:rPr>
              <w:t>2 108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Default="005B1A89" w:rsidP="005B1A89">
            <w:pPr>
              <w:jc w:val="both"/>
            </w:pPr>
            <w:r>
              <w:t>Pótlék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1772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1619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-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-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Default="005B1A89" w:rsidP="005B1A89">
            <w:pPr>
              <w:jc w:val="both"/>
            </w:pPr>
            <w:r>
              <w:t>Bírság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262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  <w:r w:rsidRPr="005B1A89">
              <w:t>-</w:t>
            </w: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  <w:r w:rsidRPr="00EA5B89">
              <w:rPr>
                <w:b/>
              </w:rPr>
              <w:t>-</w:t>
            </w:r>
          </w:p>
        </w:tc>
      </w:tr>
      <w:tr w:rsidR="005B1A89" w:rsidRPr="00E14DFF" w:rsidTr="008F3D6E">
        <w:tc>
          <w:tcPr>
            <w:tcW w:w="3029" w:type="dxa"/>
            <w:shd w:val="clear" w:color="auto" w:fill="auto"/>
          </w:tcPr>
          <w:p w:rsidR="005B1A89" w:rsidRDefault="005B1A89" w:rsidP="005B1A89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</w:p>
        </w:tc>
        <w:tc>
          <w:tcPr>
            <w:tcW w:w="1508" w:type="dxa"/>
            <w:shd w:val="clear" w:color="auto" w:fill="auto"/>
          </w:tcPr>
          <w:p w:rsidR="005B1A89" w:rsidRDefault="005B1A89" w:rsidP="005B1A89">
            <w:pPr>
              <w:jc w:val="right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5B1A89" w:rsidRPr="005B1A89" w:rsidRDefault="005B1A89" w:rsidP="005B1A89">
            <w:pPr>
              <w:jc w:val="right"/>
            </w:pPr>
          </w:p>
        </w:tc>
        <w:tc>
          <w:tcPr>
            <w:tcW w:w="1508" w:type="dxa"/>
            <w:shd w:val="clear" w:color="auto" w:fill="auto"/>
          </w:tcPr>
          <w:p w:rsidR="005B1A89" w:rsidRPr="00EA5B89" w:rsidRDefault="005B1A89" w:rsidP="005B1A89">
            <w:pPr>
              <w:jc w:val="right"/>
              <w:rPr>
                <w:b/>
              </w:rPr>
            </w:pPr>
          </w:p>
        </w:tc>
      </w:tr>
    </w:tbl>
    <w:p w:rsidR="007F73DA" w:rsidRDefault="007F73DA" w:rsidP="00A01CEE">
      <w:pPr>
        <w:jc w:val="both"/>
      </w:pPr>
    </w:p>
    <w:p w:rsidR="007F73DA" w:rsidRDefault="007F73DA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 xml:space="preserve">Megállapítható, hogy az előző évhez képest valamennyi adónemben növekedett az adózás alá vont adótárgyak és az adózók száma is. </w:t>
      </w:r>
    </w:p>
    <w:p w:rsidR="00A01CEE" w:rsidRPr="00E14DFF" w:rsidRDefault="00A01CEE" w:rsidP="00A01CEE">
      <w:pPr>
        <w:jc w:val="both"/>
      </w:pPr>
    </w:p>
    <w:p w:rsidR="005A4107" w:rsidRDefault="005A4107" w:rsidP="00A01CEE">
      <w:pPr>
        <w:jc w:val="both"/>
        <w:rPr>
          <w:b/>
        </w:rPr>
      </w:pPr>
    </w:p>
    <w:p w:rsidR="00A01CEE" w:rsidRPr="00D5322E" w:rsidRDefault="0058596D" w:rsidP="00A01CEE">
      <w:pPr>
        <w:jc w:val="both"/>
        <w:rPr>
          <w:b/>
        </w:rPr>
      </w:pPr>
      <w:r>
        <w:rPr>
          <w:b/>
        </w:rPr>
        <w:t>2017</w:t>
      </w:r>
      <w:r w:rsidR="00A01CEE" w:rsidRPr="00D5322E">
        <w:rPr>
          <w:b/>
        </w:rPr>
        <w:t xml:space="preserve">. évi közvetett támogatások </w:t>
      </w:r>
    </w:p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>A 368/2011. (XII.31.)</w:t>
      </w:r>
      <w:r w:rsidR="007A5374">
        <w:t xml:space="preserve"> K</w:t>
      </w:r>
      <w:r w:rsidRPr="00E14DFF">
        <w:t>ormányrendelet 25. §-</w:t>
      </w:r>
      <w:r w:rsidR="0099679D" w:rsidRPr="00E14DFF">
        <w:t>az</w:t>
      </w:r>
      <w:r w:rsidRPr="00E14DFF">
        <w:t xml:space="preserve"> alapján az Áht. 24. § (4) bekezdés c) pontja szerinti közvetett támogatásokat be kell mutatni a helyi adónál, gépjárműadónál biztosított kedvezmény, mentesség összegét adónemenként.</w:t>
      </w:r>
    </w:p>
    <w:tbl>
      <w:tblPr>
        <w:tblpPr w:leftFromText="141" w:rightFromText="141" w:vertAnchor="text" w:horzAnchor="margin" w:tblpY="17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2551"/>
      </w:tblGrid>
      <w:tr w:rsidR="004E2DA0" w:rsidRPr="00D5322E" w:rsidTr="004E2DA0">
        <w:tc>
          <w:tcPr>
            <w:tcW w:w="2689" w:type="dxa"/>
            <w:shd w:val="clear" w:color="auto" w:fill="auto"/>
          </w:tcPr>
          <w:p w:rsidR="004E2DA0" w:rsidRPr="00D5322E" w:rsidRDefault="004E2DA0" w:rsidP="004E2DA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Adóelengedés méltányosságból (Ft)</w:t>
            </w:r>
          </w:p>
        </w:tc>
        <w:tc>
          <w:tcPr>
            <w:tcW w:w="1843" w:type="dxa"/>
            <w:shd w:val="clear" w:color="auto" w:fill="auto"/>
          </w:tcPr>
          <w:p w:rsidR="004E2DA0" w:rsidRPr="00D5322E" w:rsidRDefault="00D95CAC" w:rsidP="004E2DA0">
            <w:pPr>
              <w:jc w:val="center"/>
              <w:rPr>
                <w:b/>
              </w:rPr>
            </w:pPr>
            <w:r>
              <w:rPr>
                <w:b/>
              </w:rPr>
              <w:t xml:space="preserve">Behajthat. kis összegű törlés </w:t>
            </w:r>
            <w:r w:rsidRPr="00D5322E">
              <w:rPr>
                <w:b/>
              </w:rPr>
              <w:t>(Ft)</w:t>
            </w:r>
          </w:p>
        </w:tc>
        <w:tc>
          <w:tcPr>
            <w:tcW w:w="2551" w:type="dxa"/>
          </w:tcPr>
          <w:p w:rsidR="004E2DA0" w:rsidRPr="00D5322E" w:rsidRDefault="00D95CAC" w:rsidP="004E2DA0">
            <w:pPr>
              <w:jc w:val="center"/>
              <w:rPr>
                <w:b/>
              </w:rPr>
            </w:pPr>
            <w:r>
              <w:rPr>
                <w:b/>
              </w:rPr>
              <w:t xml:space="preserve">Behajthatatlan követelés </w:t>
            </w:r>
            <w:r w:rsidRPr="00D5322E">
              <w:rPr>
                <w:b/>
              </w:rPr>
              <w:t>(Ft)</w:t>
            </w:r>
          </w:p>
        </w:tc>
      </w:tr>
      <w:tr w:rsidR="004E2DA0" w:rsidRPr="00D5322E" w:rsidTr="009E6DEC">
        <w:trPr>
          <w:trHeight w:val="424"/>
        </w:trPr>
        <w:tc>
          <w:tcPr>
            <w:tcW w:w="2689" w:type="dxa"/>
            <w:shd w:val="clear" w:color="auto" w:fill="auto"/>
          </w:tcPr>
          <w:p w:rsidR="004E2DA0" w:rsidRPr="00D5322E" w:rsidRDefault="009E6DEC" w:rsidP="004E2DA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4E2DA0" w:rsidRPr="00D5322E">
              <w:rPr>
                <w:b/>
              </w:rPr>
              <w:t>. adóév</w:t>
            </w:r>
          </w:p>
        </w:tc>
        <w:tc>
          <w:tcPr>
            <w:tcW w:w="2126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  <w:tc>
          <w:tcPr>
            <w:tcW w:w="1843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  <w:tc>
          <w:tcPr>
            <w:tcW w:w="2551" w:type="dxa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Építményadó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58596D" w:rsidP="004E2DA0">
            <w:pPr>
              <w:jc w:val="right"/>
            </w:pPr>
            <w:r>
              <w:t>134 303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58596D" w:rsidP="00D95CAC">
            <w:pPr>
              <w:jc w:val="right"/>
            </w:pPr>
            <w:r>
              <w:t>82 130</w:t>
            </w:r>
          </w:p>
        </w:tc>
        <w:tc>
          <w:tcPr>
            <w:tcW w:w="2551" w:type="dxa"/>
          </w:tcPr>
          <w:p w:rsidR="004E2DA0" w:rsidRPr="00E14DFF" w:rsidRDefault="0058596D" w:rsidP="004E2DA0">
            <w:pPr>
              <w:jc w:val="right"/>
            </w:pPr>
            <w:r>
              <w:t>216 433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Telekadó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58596D" w:rsidP="004E2DA0">
            <w:pPr>
              <w:jc w:val="right"/>
            </w:pPr>
            <w:r>
              <w:t>642 661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4E2DA0" w:rsidP="0058596D">
            <w:pPr>
              <w:jc w:val="center"/>
            </w:pPr>
          </w:p>
        </w:tc>
        <w:tc>
          <w:tcPr>
            <w:tcW w:w="2551" w:type="dxa"/>
          </w:tcPr>
          <w:p w:rsidR="004E2DA0" w:rsidRPr="00E14DFF" w:rsidRDefault="002E548F" w:rsidP="004E2DA0">
            <w:pPr>
              <w:jc w:val="right"/>
            </w:pPr>
            <w:r>
              <w:t>642 661</w:t>
            </w:r>
          </w:p>
        </w:tc>
      </w:tr>
      <w:tr w:rsidR="004E2DA0" w:rsidRPr="00E14DFF" w:rsidTr="004E2DA0">
        <w:trPr>
          <w:trHeight w:val="343"/>
        </w:trPr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r w:rsidRPr="00E14DFF">
              <w:t>Helyi iparűzési 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4E2DA0" w:rsidP="004E2DA0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E2DA0" w:rsidRPr="00E14DFF" w:rsidRDefault="002E548F" w:rsidP="00D95CAC">
            <w:pPr>
              <w:jc w:val="right"/>
            </w:pPr>
            <w:r>
              <w:t>363 788</w:t>
            </w:r>
          </w:p>
        </w:tc>
        <w:tc>
          <w:tcPr>
            <w:tcW w:w="2551" w:type="dxa"/>
          </w:tcPr>
          <w:p w:rsidR="004E2DA0" w:rsidRPr="00E14DFF" w:rsidRDefault="002E548F" w:rsidP="004E2DA0">
            <w:pPr>
              <w:jc w:val="right"/>
            </w:pPr>
            <w:r>
              <w:t>363 788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Gépjárműadó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4E2DA0" w:rsidP="004E2DA0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E2DA0" w:rsidRPr="00E14DFF" w:rsidRDefault="002E548F" w:rsidP="00D95CAC">
            <w:pPr>
              <w:jc w:val="right"/>
            </w:pPr>
            <w:r>
              <w:t>38 820</w:t>
            </w:r>
          </w:p>
        </w:tc>
        <w:tc>
          <w:tcPr>
            <w:tcW w:w="2551" w:type="dxa"/>
          </w:tcPr>
          <w:p w:rsidR="004E2DA0" w:rsidRPr="00E14DFF" w:rsidRDefault="002E548F" w:rsidP="004E2DA0">
            <w:pPr>
              <w:jc w:val="right"/>
            </w:pPr>
            <w:r>
              <w:t>38 820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Késedelmi pótlék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4E2DA0" w:rsidP="009E6DE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E2DA0" w:rsidRPr="00E14DFF" w:rsidRDefault="002E548F" w:rsidP="00D95CAC">
            <w:pPr>
              <w:jc w:val="right"/>
            </w:pPr>
            <w:r>
              <w:t>216 263</w:t>
            </w:r>
          </w:p>
        </w:tc>
        <w:tc>
          <w:tcPr>
            <w:tcW w:w="2551" w:type="dxa"/>
          </w:tcPr>
          <w:p w:rsidR="004E2DA0" w:rsidRPr="00E14DFF" w:rsidRDefault="002E548F" w:rsidP="004E2DA0">
            <w:pPr>
              <w:jc w:val="right"/>
            </w:pPr>
            <w:r>
              <w:t>216 263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Bírság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2E548F" w:rsidP="004E2DA0">
            <w:pPr>
              <w:jc w:val="right"/>
            </w:pPr>
            <w:r>
              <w:t>45 000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2E548F" w:rsidP="00D95CAC">
            <w:pPr>
              <w:jc w:val="right"/>
            </w:pPr>
            <w:r>
              <w:t>435 000</w:t>
            </w:r>
          </w:p>
        </w:tc>
        <w:tc>
          <w:tcPr>
            <w:tcW w:w="2551" w:type="dxa"/>
          </w:tcPr>
          <w:p w:rsidR="004E2DA0" w:rsidRPr="00E14DFF" w:rsidRDefault="002E548F" w:rsidP="004E2DA0">
            <w:pPr>
              <w:jc w:val="right"/>
            </w:pPr>
            <w:r>
              <w:t>480 000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Talajterhelési díj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4E2DA0" w:rsidP="004E2DA0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E2DA0" w:rsidRPr="00E14DFF" w:rsidRDefault="004E2DA0" w:rsidP="00D95CAC">
            <w:pPr>
              <w:jc w:val="right"/>
            </w:pPr>
          </w:p>
        </w:tc>
        <w:tc>
          <w:tcPr>
            <w:tcW w:w="2551" w:type="dxa"/>
          </w:tcPr>
          <w:p w:rsidR="004E2DA0" w:rsidRPr="00E14DFF" w:rsidRDefault="004E2DA0" w:rsidP="004E2DA0">
            <w:pPr>
              <w:jc w:val="right"/>
            </w:pPr>
          </w:p>
        </w:tc>
      </w:tr>
      <w:tr w:rsidR="004E2DA0" w:rsidRPr="00990C59" w:rsidTr="004E2DA0">
        <w:tc>
          <w:tcPr>
            <w:tcW w:w="2689" w:type="dxa"/>
            <w:shd w:val="clear" w:color="auto" w:fill="auto"/>
          </w:tcPr>
          <w:p w:rsidR="004E2DA0" w:rsidRPr="00990C59" w:rsidRDefault="004E2DA0" w:rsidP="004E2DA0">
            <w:pPr>
              <w:jc w:val="right"/>
              <w:rPr>
                <w:b/>
              </w:rPr>
            </w:pPr>
            <w:r w:rsidRPr="00990C59">
              <w:rPr>
                <w:b/>
              </w:rPr>
              <w:t>Összesen:</w:t>
            </w:r>
          </w:p>
        </w:tc>
        <w:tc>
          <w:tcPr>
            <w:tcW w:w="2126" w:type="dxa"/>
            <w:shd w:val="clear" w:color="auto" w:fill="auto"/>
          </w:tcPr>
          <w:p w:rsidR="004E2DA0" w:rsidRPr="00990C59" w:rsidRDefault="002E548F" w:rsidP="004E2DA0">
            <w:pPr>
              <w:jc w:val="right"/>
              <w:rPr>
                <w:b/>
              </w:rPr>
            </w:pPr>
            <w:r>
              <w:rPr>
                <w:b/>
              </w:rPr>
              <w:t>821 964</w:t>
            </w:r>
          </w:p>
        </w:tc>
        <w:tc>
          <w:tcPr>
            <w:tcW w:w="1843" w:type="dxa"/>
            <w:shd w:val="clear" w:color="auto" w:fill="auto"/>
          </w:tcPr>
          <w:p w:rsidR="004E2DA0" w:rsidRPr="00990C59" w:rsidRDefault="002E548F" w:rsidP="00D95CAC">
            <w:pPr>
              <w:jc w:val="right"/>
              <w:rPr>
                <w:b/>
              </w:rPr>
            </w:pPr>
            <w:r>
              <w:rPr>
                <w:b/>
              </w:rPr>
              <w:t>1 136 001</w:t>
            </w:r>
          </w:p>
        </w:tc>
        <w:tc>
          <w:tcPr>
            <w:tcW w:w="2551" w:type="dxa"/>
          </w:tcPr>
          <w:p w:rsidR="004E2DA0" w:rsidRPr="00990C59" w:rsidRDefault="002E548F" w:rsidP="004E2DA0">
            <w:pPr>
              <w:jc w:val="right"/>
              <w:rPr>
                <w:b/>
              </w:rPr>
            </w:pPr>
            <w:r>
              <w:rPr>
                <w:b/>
              </w:rPr>
              <w:t>1 957 965</w:t>
            </w:r>
          </w:p>
        </w:tc>
      </w:tr>
    </w:tbl>
    <w:p w:rsidR="004E2DA0" w:rsidRDefault="004E2DA0" w:rsidP="00A01CEE">
      <w:pPr>
        <w:jc w:val="both"/>
      </w:pPr>
    </w:p>
    <w:p w:rsidR="004E2DA0" w:rsidRDefault="004E2DA0" w:rsidP="00A01CEE">
      <w:pPr>
        <w:jc w:val="both"/>
      </w:pPr>
    </w:p>
    <w:p w:rsidR="005A4107" w:rsidRDefault="004E2DA0" w:rsidP="00A01CEE">
      <w:pPr>
        <w:jc w:val="both"/>
      </w:pPr>
      <w:r>
        <w:t xml:space="preserve">Az </w:t>
      </w:r>
      <w:r w:rsidR="00A01CEE" w:rsidRPr="00E14DFF">
        <w:t xml:space="preserve">adóelengedés részletszabályait az adózás rendjéről szóló 2003. évi CXII. törvény (Art.) szabályozza. </w:t>
      </w:r>
    </w:p>
    <w:p w:rsidR="004E2DA0" w:rsidRDefault="00A01CEE" w:rsidP="00A01CEE">
      <w:pPr>
        <w:jc w:val="both"/>
      </w:pPr>
      <w:r w:rsidRPr="00E14DFF">
        <w:lastRenderedPageBreak/>
        <w:t>Az adóhatóság a magánszemély kérelme alapján az adózót terhelő adótartozás</w:t>
      </w:r>
      <w:r w:rsidR="00DE0C66">
        <w:t xml:space="preserve">t, valamint bírság- vagy </w:t>
      </w:r>
      <w:r w:rsidR="0099679D">
        <w:t>pótléktartozást</w:t>
      </w:r>
      <w:r w:rsidRPr="00E14DFF">
        <w:t xml:space="preserve"> mérsékelheti, vagy elengedheti, ha azok megfizetése az adózó és a vele együtt élő közeli hozzátartozók megélhetését súlyosan veszélyezteti. </w:t>
      </w:r>
    </w:p>
    <w:p w:rsidR="005A4107" w:rsidRDefault="00A01CEE" w:rsidP="00A01CEE">
      <w:pPr>
        <w:jc w:val="both"/>
      </w:pPr>
      <w:r w:rsidRPr="00E14DFF">
        <w:t>Más esetekben az adóhatóság a tőketartozást nem mérsékelheti</w:t>
      </w:r>
      <w:r w:rsidR="00DA5E3B">
        <w:t>,</w:t>
      </w:r>
      <w:r w:rsidRPr="00E14DFF">
        <w:t xml:space="preserve"> és nem engedheti el.</w:t>
      </w:r>
    </w:p>
    <w:p w:rsidR="00937ED2" w:rsidRDefault="00A01CEE" w:rsidP="00A01CEE">
      <w:pPr>
        <w:jc w:val="both"/>
      </w:pPr>
      <w:r w:rsidRPr="00E14DFF">
        <w:t xml:space="preserve"> Kivételes méltán</w:t>
      </w:r>
      <w:r w:rsidR="00DE0C66">
        <w:t xml:space="preserve">yosságból a bírság- vagy </w:t>
      </w:r>
      <w:r w:rsidR="0099679D">
        <w:t>pótléktartozás</w:t>
      </w:r>
      <w:r w:rsidRPr="00E14DFF">
        <w:t xml:space="preserve"> mérsékelhető, elengedhető, különösen akkor, ha annak megfizetése a vállalkozási tevékenységet folytató magánszemély, jogi személy, vagy egyéb szervezet</w:t>
      </w:r>
      <w:r w:rsidR="00DE0C66">
        <w:t xml:space="preserve"> </w:t>
      </w:r>
      <w:r w:rsidRPr="00E14DFF">
        <w:t>gazdálkodási tevékenységét ellehetetlenítené. Az adóhatóság a mérséklést az adótartozás egy részének (vagy egészének</w:t>
      </w:r>
      <w:r w:rsidR="00DE0C66">
        <w:t>) megfizetéséhez</w:t>
      </w:r>
      <w:r w:rsidRPr="00E14DFF">
        <w:t xml:space="preserve"> kötheti. </w:t>
      </w:r>
    </w:p>
    <w:p w:rsidR="005A4107" w:rsidRDefault="00A01CEE" w:rsidP="00A01CEE">
      <w:pPr>
        <w:jc w:val="both"/>
      </w:pPr>
      <w:r w:rsidRPr="00E14DFF">
        <w:t>Az adóhatóság fizetési könnyítést abban az esetben engedélyezett, ha a fizetési nehézség a kérelmezőnek nem felróható körülmények miatt keletkezett, továbbá átmeneti jellegű, tehát az adó későbbi megfizetése valószínűsíthető volt.</w:t>
      </w:r>
    </w:p>
    <w:p w:rsidR="00A01CEE" w:rsidRPr="00E14DFF" w:rsidRDefault="00A01CEE" w:rsidP="00A01CEE">
      <w:pPr>
        <w:jc w:val="both"/>
      </w:pPr>
      <w:r w:rsidRPr="00E14DFF">
        <w:t xml:space="preserve"> A kérelem elbírálása és a feltételek meghatározása során figyelemmel voltunk a fizetési nehézség kialakulásának okaira és körülményeire is, illetve olyan esetekre is, ha a magánszemély kérelmező igazolta vagy valószínűsítette, hogy az adó azonnali, vagy egyösszegű megfizetése családi, jövedelmi, vagyoni és szociális körülményeire is tekintettel aránytalanul súlyos megterhelést jelent.</w:t>
      </w:r>
    </w:p>
    <w:p w:rsidR="00A01CEE" w:rsidRPr="00E14DFF" w:rsidRDefault="00A01CEE" w:rsidP="00A01CEE">
      <w:pPr>
        <w:jc w:val="both"/>
      </w:pPr>
    </w:p>
    <w:p w:rsidR="005A4107" w:rsidRPr="0067648A" w:rsidRDefault="00A01CEE" w:rsidP="0067648A">
      <w:pPr>
        <w:jc w:val="both"/>
      </w:pPr>
      <w:r w:rsidRPr="00E14DFF">
        <w:t>A fizetési könnyítésben érintett adó nem minősül adóelengedésnek, így e tételek a követelés elengedésben nem szerepelnek, azokkal a bevételeket nem szükséges korrigálni.</w:t>
      </w:r>
    </w:p>
    <w:p w:rsidR="005A4107" w:rsidRDefault="005A4107" w:rsidP="00937ED2">
      <w:pPr>
        <w:jc w:val="center"/>
        <w:rPr>
          <w:b/>
          <w:i/>
        </w:rPr>
      </w:pPr>
    </w:p>
    <w:p w:rsidR="005A4107" w:rsidRDefault="005A4107" w:rsidP="004E2DA0">
      <w:pPr>
        <w:rPr>
          <w:b/>
          <w:i/>
        </w:rPr>
      </w:pPr>
    </w:p>
    <w:p w:rsidR="00DE0C66" w:rsidRDefault="002A0B91" w:rsidP="00937ED2">
      <w:pPr>
        <w:jc w:val="center"/>
        <w:rPr>
          <w:b/>
          <w:i/>
        </w:rPr>
      </w:pPr>
      <w:r w:rsidRPr="00937ED2">
        <w:rPr>
          <w:b/>
          <w:i/>
        </w:rPr>
        <w:t>Hátralékállomány alaku</w:t>
      </w:r>
      <w:r w:rsidR="00F129DE">
        <w:rPr>
          <w:b/>
          <w:i/>
        </w:rPr>
        <w:t>lása 2013-2017</w:t>
      </w:r>
    </w:p>
    <w:p w:rsidR="002A0B91" w:rsidRDefault="00DE0C66" w:rsidP="00937ED2">
      <w:pPr>
        <w:jc w:val="center"/>
        <w:rPr>
          <w:b/>
          <w:i/>
        </w:rPr>
      </w:pPr>
      <w:r>
        <w:rPr>
          <w:b/>
          <w:i/>
        </w:rPr>
        <w:t>(e Ft-ban)</w:t>
      </w:r>
    </w:p>
    <w:p w:rsidR="00937ED2" w:rsidRPr="00937ED2" w:rsidRDefault="00937ED2" w:rsidP="00937ED2">
      <w:pPr>
        <w:jc w:val="center"/>
        <w:rPr>
          <w:b/>
          <w:i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2"/>
        <w:gridCol w:w="1276"/>
        <w:gridCol w:w="1276"/>
        <w:gridCol w:w="1134"/>
        <w:gridCol w:w="1134"/>
      </w:tblGrid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center"/>
              <w:rPr>
                <w:b/>
              </w:rPr>
            </w:pPr>
            <w:r w:rsidRPr="00DE0C66">
              <w:rPr>
                <w:b/>
              </w:rPr>
              <w:t>2013.évi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Pr="00DE0C66">
              <w:rPr>
                <w:b/>
              </w:rPr>
              <w:t>.évi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center"/>
              <w:rPr>
                <w:b/>
              </w:rPr>
            </w:pPr>
            <w:r>
              <w:rPr>
                <w:b/>
              </w:rPr>
              <w:t>2015.évi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center"/>
              <w:rPr>
                <w:b/>
              </w:rPr>
            </w:pPr>
            <w:r>
              <w:rPr>
                <w:b/>
              </w:rPr>
              <w:t>2016.évi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center"/>
              <w:rPr>
                <w:b/>
              </w:rPr>
            </w:pPr>
            <w:r>
              <w:rPr>
                <w:b/>
              </w:rPr>
              <w:t>2017.évi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r w:rsidRPr="00DE0C66">
              <w:t>Építményadó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8 386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6 243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5 981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5 568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9E240D" w:rsidP="00F129DE">
            <w:pPr>
              <w:jc w:val="right"/>
            </w:pPr>
            <w:r>
              <w:t>4 891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r w:rsidRPr="00DE0C66">
              <w:t>Telekadó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13 863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12 813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8 079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10 668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9E240D" w:rsidP="00F129DE">
            <w:pPr>
              <w:jc w:val="right"/>
            </w:pPr>
            <w:r>
              <w:t>7 840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r w:rsidRPr="00DE0C66">
              <w:t>Iparűzési adó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7 519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7 194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5 896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7 404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9E240D" w:rsidP="00F129DE">
            <w:pPr>
              <w:jc w:val="right"/>
            </w:pPr>
            <w:r>
              <w:t>8 196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r>
              <w:t>Idegenforgalmi adó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29DE" w:rsidRDefault="00F129DE" w:rsidP="00F129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1 107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9E240D" w:rsidP="00F129DE">
            <w:pPr>
              <w:jc w:val="right"/>
            </w:pPr>
            <w:r>
              <w:t>0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r w:rsidRPr="00DE0C66">
              <w:t>Gépjárműadó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4 436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3 644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2 871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1 072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9E240D" w:rsidP="00F129DE">
            <w:pPr>
              <w:jc w:val="right"/>
            </w:pPr>
            <w:r>
              <w:t>745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r>
              <w:t>Talajterhelési díj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Default="00F129DE" w:rsidP="00F129D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1 599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435BE7" w:rsidP="00F129DE">
            <w:pPr>
              <w:jc w:val="right"/>
            </w:pPr>
            <w:r>
              <w:t>1 514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r w:rsidRPr="00DE0C66">
              <w:t>Pótlék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6 733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6 172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5 098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</w:pPr>
            <w:r>
              <w:t>3 322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DE" w:rsidRDefault="00435BE7" w:rsidP="00F129DE">
            <w:pPr>
              <w:jc w:val="right"/>
            </w:pPr>
            <w:r>
              <w:t>2 554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r w:rsidRPr="00DE0C66">
              <w:t>Bírság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 w:rsidRPr="00DE0C66">
              <w:t>3 716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F129DE" w:rsidRPr="00DE0C66" w:rsidRDefault="00F129DE" w:rsidP="00F129DE">
            <w:pPr>
              <w:jc w:val="right"/>
            </w:pPr>
            <w:r>
              <w:t>2 878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3 835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F129DE" w:rsidP="00F129DE">
            <w:pPr>
              <w:jc w:val="right"/>
            </w:pPr>
            <w:r>
              <w:t>3 617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F129DE" w:rsidRDefault="00435BE7" w:rsidP="00F129DE">
            <w:pPr>
              <w:jc w:val="right"/>
            </w:pPr>
            <w:r>
              <w:t>4 052</w:t>
            </w:r>
          </w:p>
        </w:tc>
      </w:tr>
      <w:tr w:rsidR="00F129DE" w:rsidRPr="00DE0C66" w:rsidTr="00237315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BA25A9" w:rsidRDefault="00F129DE" w:rsidP="00F129DE">
            <w:pPr>
              <w:rPr>
                <w:b/>
              </w:rPr>
            </w:pPr>
            <w:r w:rsidRPr="00BA25A9">
              <w:rPr>
                <w:b/>
              </w:rPr>
              <w:t>Összesen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9DE" w:rsidRPr="00720800" w:rsidRDefault="00F129DE" w:rsidP="00F129DE">
            <w:pPr>
              <w:jc w:val="right"/>
              <w:rPr>
                <w:b/>
              </w:rPr>
            </w:pPr>
            <w:r w:rsidRPr="00720800">
              <w:rPr>
                <w:b/>
              </w:rPr>
              <w:t>44 653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129DE" w:rsidRPr="00720800" w:rsidRDefault="00F129DE" w:rsidP="00F129DE">
            <w:pPr>
              <w:jc w:val="right"/>
              <w:rPr>
                <w:b/>
              </w:rPr>
            </w:pPr>
            <w:r>
              <w:rPr>
                <w:b/>
              </w:rPr>
              <w:t>38 944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  <w:rPr>
                <w:b/>
              </w:rPr>
            </w:pPr>
            <w:r>
              <w:rPr>
                <w:b/>
              </w:rPr>
              <w:t>33 237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29DE" w:rsidRDefault="00F129DE" w:rsidP="00F129DE">
            <w:pPr>
              <w:jc w:val="right"/>
              <w:rPr>
                <w:b/>
              </w:rPr>
            </w:pPr>
            <w:r>
              <w:rPr>
                <w:b/>
              </w:rPr>
              <w:t>33 306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29DE" w:rsidRDefault="009E240D" w:rsidP="00F129DE">
            <w:pPr>
              <w:jc w:val="right"/>
              <w:rPr>
                <w:b/>
              </w:rPr>
            </w:pPr>
            <w:r>
              <w:rPr>
                <w:b/>
              </w:rPr>
              <w:t>29 792</w:t>
            </w:r>
          </w:p>
        </w:tc>
      </w:tr>
    </w:tbl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 xml:space="preserve">A végrehajtási cselekmények általában nem minden esetben vezetnek azonnal eredményre. A tényleges végrehajtási eljárás leggyakrabban a bankszámlával rendelkező adózók releváns részénél hatósági átutalási megbízás benyújtásával veszi kezdetét. </w:t>
      </w:r>
    </w:p>
    <w:p w:rsidR="00A01CEE" w:rsidRPr="00E14DFF" w:rsidRDefault="00A01CEE" w:rsidP="00A01CEE">
      <w:pPr>
        <w:jc w:val="both"/>
      </w:pPr>
    </w:p>
    <w:p w:rsidR="005A4107" w:rsidRDefault="00A01CEE" w:rsidP="00A01CEE">
      <w:pPr>
        <w:jc w:val="both"/>
      </w:pPr>
      <w:r w:rsidRPr="00E14DFF">
        <w:t xml:space="preserve">Magánszemélyek esetében alkalmazható a munkabérből (nyugdíjból) és egyéb járandóságból történő letiltás. Ezek általában a Pest Megyei Kormányhivatal Egészségbiztosítási Pénztári </w:t>
      </w:r>
      <w:r w:rsidR="00223D2C">
        <w:t xml:space="preserve">adataira épülnek, </w:t>
      </w:r>
      <w:r w:rsidRPr="00E14DFF">
        <w:t xml:space="preserve">melyek gyakran nem naprakészek, sok esetben használhatatlanok. </w:t>
      </w:r>
    </w:p>
    <w:p w:rsidR="00223D2C" w:rsidRDefault="00A01CEE" w:rsidP="00A01CEE">
      <w:pPr>
        <w:jc w:val="both"/>
      </w:pPr>
      <w:r w:rsidRPr="00E14DFF">
        <w:t>A letiltás viszonylagos eredménytelenségének oka, hogy a hátralékosok közül sokan nem dokumentált jövedelmet szereznek, ezek a jöved</w:t>
      </w:r>
      <w:r w:rsidR="00223D2C">
        <w:t>elemforrások felderíthetetlenek, s</w:t>
      </w:r>
      <w:r w:rsidRPr="00E14DFF">
        <w:t xml:space="preserve">okan </w:t>
      </w:r>
      <w:r w:rsidR="00223D2C">
        <w:t>vannak minimálbéren bejelentve.</w:t>
      </w:r>
    </w:p>
    <w:p w:rsidR="005A4107" w:rsidRDefault="00223D2C" w:rsidP="00A01CEE">
      <w:pPr>
        <w:jc w:val="both"/>
      </w:pPr>
      <w:r w:rsidRPr="00E14DFF">
        <w:t xml:space="preserve"> </w:t>
      </w:r>
      <w:r w:rsidR="00A01CEE" w:rsidRPr="00E14DFF">
        <w:t>Az ingatlannal rendelkező adózóknál a tartozás nagyságát is figyelembe véve kerül sor a jelzálogjog, illetőleg a végrehajtási jog bejegyzésére. Ingatlan végrehajtás lefolytatásához az Art. szabályozása alapján csak az 500 ezer forint feletti tartozások esetében van lehetőség.</w:t>
      </w:r>
    </w:p>
    <w:p w:rsidR="005A4107" w:rsidRDefault="00A01CEE" w:rsidP="00A01CEE">
      <w:pPr>
        <w:jc w:val="both"/>
      </w:pPr>
      <w:r w:rsidRPr="00E14DFF">
        <w:lastRenderedPageBreak/>
        <w:t xml:space="preserve"> A nagyobb összeggel tartozó adózók nagyon kevés százaléka rendelkezik i</w:t>
      </w:r>
      <w:r w:rsidR="00223D2C">
        <w:t xml:space="preserve">ngatlan tulajdonnal. Ha van is </w:t>
      </w:r>
      <w:r w:rsidRPr="00E14DFF">
        <w:t xml:space="preserve">a nevükön ingatlan, az többnyire jelentős összegű banki kölcsönnel, egyéb tartozással terhelt, </w:t>
      </w:r>
      <w:r w:rsidR="00712919">
        <w:t>amely</w:t>
      </w:r>
      <w:r w:rsidRPr="00E14DFF">
        <w:t xml:space="preserve"> eleve esélytelenné teszi az eredményes ingatlan végrehajtást az </w:t>
      </w:r>
      <w:r w:rsidRPr="001F6146">
        <w:t>önkormányzati adóhatóság számára.</w:t>
      </w:r>
      <w:r w:rsidRPr="00E14DFF">
        <w:t xml:space="preserve"> </w:t>
      </w:r>
    </w:p>
    <w:p w:rsidR="00A01CEE" w:rsidRDefault="00A01CEE" w:rsidP="00A01CEE">
      <w:pPr>
        <w:jc w:val="both"/>
      </w:pPr>
      <w:r w:rsidRPr="00E14DFF">
        <w:t>Ezen túlmenően az ingatlan végrehajtás nehézkes és hosszadalmas, a megtérülés csak hosszú távon vezethet eredményre.</w:t>
      </w:r>
    </w:p>
    <w:p w:rsidR="00375841" w:rsidRDefault="00375841" w:rsidP="00A01CEE">
      <w:pPr>
        <w:jc w:val="both"/>
      </w:pPr>
    </w:p>
    <w:p w:rsidR="00C474E0" w:rsidRPr="00E14DFF" w:rsidRDefault="00C474E0" w:rsidP="00A01CEE">
      <w:pPr>
        <w:jc w:val="both"/>
      </w:pPr>
    </w:p>
    <w:p w:rsidR="00A01CEE" w:rsidRPr="00223D2C" w:rsidRDefault="00A01CEE" w:rsidP="00A01CEE">
      <w:pPr>
        <w:jc w:val="both"/>
        <w:rPr>
          <w:b/>
          <w:i/>
        </w:rPr>
      </w:pPr>
      <w:r w:rsidRPr="00223D2C">
        <w:rPr>
          <w:b/>
          <w:i/>
        </w:rPr>
        <w:t>Gépjárműadó</w:t>
      </w:r>
    </w:p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>Továbbra is az általános központi szabályok alapján kell adót fizetniük azoknak, akik a közúti közlekedési nyilvántartásról szóló 1999. évi LXXXIV. törvény alapján vezetett járműnyilvántartásban az év első napján üzemben tartóként, ennek hiányában tulajdonosként szerepelnek.</w:t>
      </w:r>
    </w:p>
    <w:p w:rsidR="00720800" w:rsidRDefault="00A01CEE" w:rsidP="00A01CEE">
      <w:pPr>
        <w:jc w:val="both"/>
      </w:pPr>
      <w:r w:rsidRPr="00E14DFF">
        <w:t xml:space="preserve">Év közben újonnan vagy újra forgalomba helyezett gépjármű utáni adó alanya az, aki/amely a forgalomba helyezés hónapjának utolsó napján a hatósági nyilvántartásban tulajdonosként szerepel. </w:t>
      </w:r>
    </w:p>
    <w:p w:rsidR="00A01CEE" w:rsidRPr="00E14DFF" w:rsidRDefault="00A01CEE" w:rsidP="00A01CEE">
      <w:pPr>
        <w:jc w:val="both"/>
      </w:pPr>
      <w:r w:rsidRPr="00E14DFF">
        <w:t>Az adókötelezettség a gépjármű forgalomba helyezését követő hónap 1. napján kezdődik, változatlan tényállás</w:t>
      </w:r>
      <w:r>
        <w:t xml:space="preserve"> </w:t>
      </w:r>
      <w:r w:rsidRPr="00E14DFF">
        <w:t xml:space="preserve">mellett a január 1-jén fennálló állapot az irányadó. </w:t>
      </w:r>
    </w:p>
    <w:p w:rsidR="00720800" w:rsidRDefault="00720800" w:rsidP="00720800">
      <w:pPr>
        <w:pStyle w:val="Szvegtrzs"/>
        <w:tabs>
          <w:tab w:val="left" w:pos="0"/>
        </w:tabs>
      </w:pPr>
    </w:p>
    <w:p w:rsidR="00720800" w:rsidRDefault="00720800" w:rsidP="00720800">
      <w:pPr>
        <w:pStyle w:val="Szvegtrzs"/>
        <w:tabs>
          <w:tab w:val="left" w:pos="0"/>
        </w:tabs>
      </w:pPr>
      <w:r w:rsidRPr="001E56AB">
        <w:t xml:space="preserve">Az adók rendszerében sajátos helyet foglal el a </w:t>
      </w:r>
      <w:r w:rsidRPr="002B48B4">
        <w:t>gépjárműadó.</w:t>
      </w:r>
      <w:r w:rsidRPr="001E56AB">
        <w:t xml:space="preserve"> A beszedett adó </w:t>
      </w:r>
      <w:r w:rsidRPr="00720800">
        <w:t xml:space="preserve">2012-ig 100 %-ban, </w:t>
      </w:r>
      <w:r w:rsidR="002B48B4">
        <w:t>2013-tó</w:t>
      </w:r>
      <w:r w:rsidRPr="00720800">
        <w:t>l</w:t>
      </w:r>
      <w:r w:rsidR="002B48B4">
        <w:t xml:space="preserve"> a</w:t>
      </w:r>
      <w:r w:rsidRPr="00720800">
        <w:t xml:space="preserve"> 40 %-ban illeti meg a helyi önkormányzatot</w:t>
      </w:r>
      <w:r>
        <w:t>.</w:t>
      </w:r>
    </w:p>
    <w:p w:rsidR="00720800" w:rsidRDefault="00720800" w:rsidP="00A01CEE">
      <w:pPr>
        <w:jc w:val="both"/>
      </w:pPr>
    </w:p>
    <w:p w:rsidR="00375841" w:rsidRPr="002B4990" w:rsidRDefault="00720800">
      <w:pPr>
        <w:jc w:val="both"/>
      </w:pPr>
      <w:r>
        <w:t>Az önkormányzatnál</w:t>
      </w:r>
      <w:r w:rsidR="002B48B4">
        <w:t xml:space="preserve"> maradó </w:t>
      </w:r>
      <w:r w:rsidR="00A01CEE" w:rsidRPr="00E14DFF">
        <w:t>Gé</w:t>
      </w:r>
      <w:r w:rsidR="00B72BB2">
        <w:t>pj</w:t>
      </w:r>
      <w:r w:rsidR="00C474E0">
        <w:t xml:space="preserve">árműadó tervezett </w:t>
      </w:r>
      <w:r w:rsidR="008C5CA3">
        <w:t>módosított bevétel 16 691</w:t>
      </w:r>
      <w:r w:rsidR="00375841">
        <w:t xml:space="preserve"> e Ft, mely</w:t>
      </w:r>
      <w:r w:rsidR="008C5CA3">
        <w:t xml:space="preserve"> 15 875 </w:t>
      </w:r>
      <w:r w:rsidR="005514C6">
        <w:t>e Ft</w:t>
      </w:r>
      <w:r w:rsidR="008C5CA3">
        <w:t>-ra teljesült, mely 95,</w:t>
      </w:r>
      <w:r w:rsidR="0083338E">
        <w:t>1 %</w:t>
      </w:r>
      <w:r w:rsidR="00A01CEE" w:rsidRPr="00E14DFF">
        <w:t xml:space="preserve">-os teljesítést jelent.  </w:t>
      </w:r>
    </w:p>
    <w:p w:rsidR="00375841" w:rsidRPr="008C320F" w:rsidRDefault="00375841">
      <w:pPr>
        <w:jc w:val="both"/>
        <w:rPr>
          <w:rFonts w:ascii="Bookman Old Style" w:hAnsi="Bookman Old Style"/>
          <w:highlight w:val="cyan"/>
        </w:rPr>
      </w:pPr>
    </w:p>
    <w:p w:rsidR="00B36857" w:rsidRPr="00135F3D" w:rsidRDefault="00AE331C">
      <w:pPr>
        <w:jc w:val="both"/>
        <w:rPr>
          <w:b/>
          <w:i/>
        </w:rPr>
      </w:pPr>
      <w:r w:rsidRPr="00135F3D">
        <w:rPr>
          <w:b/>
          <w:i/>
        </w:rPr>
        <w:t>I</w:t>
      </w:r>
      <w:r w:rsidR="00B36857" w:rsidRPr="00135F3D">
        <w:rPr>
          <w:b/>
          <w:i/>
        </w:rPr>
        <w:t>.</w:t>
      </w:r>
      <w:r w:rsidR="00D96A8A" w:rsidRPr="00135F3D">
        <w:rPr>
          <w:b/>
          <w:i/>
        </w:rPr>
        <w:t>3</w:t>
      </w:r>
      <w:r w:rsidR="00B36857" w:rsidRPr="00135F3D">
        <w:rPr>
          <w:b/>
          <w:i/>
        </w:rPr>
        <w:t>. Központi költségvetésből kapott költségvetési támogatások alakulása</w:t>
      </w:r>
    </w:p>
    <w:p w:rsidR="00074EF9" w:rsidRDefault="00074EF9">
      <w:pPr>
        <w:jc w:val="both"/>
      </w:pPr>
    </w:p>
    <w:p w:rsidR="0013557E" w:rsidRPr="00CF317C" w:rsidRDefault="0013557E">
      <w:pPr>
        <w:jc w:val="both"/>
        <w:rPr>
          <w:b/>
          <w:i/>
        </w:rPr>
      </w:pPr>
      <w:r w:rsidRPr="00CF317C">
        <w:rPr>
          <w:b/>
          <w:i/>
        </w:rPr>
        <w:t>A 2013. évtől az önkormányzati feladat</w:t>
      </w:r>
      <w:r w:rsidR="00CF317C" w:rsidRPr="00CF317C">
        <w:rPr>
          <w:b/>
          <w:i/>
        </w:rPr>
        <w:t>ellátás, ezzel együtt a finanszí</w:t>
      </w:r>
      <w:r w:rsidRPr="00CF317C">
        <w:rPr>
          <w:b/>
          <w:i/>
        </w:rPr>
        <w:t>rozási rendszer is alapjaiban megváltozott.</w:t>
      </w:r>
    </w:p>
    <w:p w:rsidR="0013557E" w:rsidRDefault="00CF317C">
      <w:pPr>
        <w:jc w:val="both"/>
      </w:pPr>
      <w:r>
        <w:t>A Magyarország helyi önkormányzatairól szóló 2011. évi CLXXXIX. Törvény 2013. január 1-jével hatályba lépett.</w:t>
      </w:r>
    </w:p>
    <w:p w:rsidR="005A4107" w:rsidRDefault="005A4107">
      <w:pPr>
        <w:jc w:val="both"/>
      </w:pPr>
      <w:r>
        <w:t xml:space="preserve">A törvényben </w:t>
      </w:r>
      <w:r w:rsidR="00CF317C">
        <w:t>foglaltak szerint</w:t>
      </w:r>
      <w:r w:rsidR="00990C59">
        <w:t xml:space="preserve"> a </w:t>
      </w:r>
      <w:r w:rsidR="00CF317C">
        <w:t>helyi önkormányzatok</w:t>
      </w:r>
      <w:r w:rsidR="00990C59">
        <w:t xml:space="preserve"> által kötelezően ellátandó, törvényben meghatározott feladatok ellátása</w:t>
      </w:r>
      <w:r>
        <w:t>,</w:t>
      </w:r>
      <w:r w:rsidR="00990C59">
        <w:t xml:space="preserve"> működési</w:t>
      </w:r>
      <w:r w:rsidR="00CF317C">
        <w:t xml:space="preserve"> kiadásainak fedezetét az Országgyűlés a feladatfin</w:t>
      </w:r>
      <w:r w:rsidR="00990C59">
        <w:t>anszírozás rendszerén keresztül, feladatalapú támogatással biztosítja.</w:t>
      </w:r>
      <w:r>
        <w:t xml:space="preserve"> </w:t>
      </w:r>
    </w:p>
    <w:p w:rsidR="00CF317C" w:rsidRDefault="005A4107">
      <w:pPr>
        <w:jc w:val="both"/>
      </w:pPr>
      <w:r>
        <w:t>A feladatfinanszírozási rendszerben az országgyűlés a helyi önkormányzat kötelezően ellátandó feladataihoz jogszabályban meghatározott közszolgáltatási szintnek megfelelő támogatást biztosít.</w:t>
      </w:r>
    </w:p>
    <w:p w:rsidR="00990C59" w:rsidRPr="00135F3D" w:rsidRDefault="00990C59">
      <w:pPr>
        <w:jc w:val="both"/>
      </w:pPr>
    </w:p>
    <w:p w:rsidR="0023130B" w:rsidRPr="00135F3D" w:rsidRDefault="00B36857">
      <w:pPr>
        <w:jc w:val="both"/>
      </w:pPr>
      <w:r w:rsidRPr="00135F3D">
        <w:t xml:space="preserve">A központi költségvetésből </w:t>
      </w:r>
      <w:r w:rsidR="004740F4" w:rsidRPr="00135F3D">
        <w:t>20</w:t>
      </w:r>
      <w:r w:rsidR="00DB7F4C" w:rsidRPr="00135F3D">
        <w:t>1</w:t>
      </w:r>
      <w:r w:rsidR="008C5CA3">
        <w:t>7</w:t>
      </w:r>
      <w:r w:rsidR="004740F4" w:rsidRPr="00135F3D">
        <w:t xml:space="preserve">. </w:t>
      </w:r>
      <w:r w:rsidR="002B48B4">
        <w:t>évben befolyt bevételek össz</w:t>
      </w:r>
      <w:r w:rsidR="008C5CA3">
        <w:t>eg 230 626</w:t>
      </w:r>
      <w:r w:rsidR="00DA4EA0" w:rsidRPr="00135F3D">
        <w:t xml:space="preserve"> </w:t>
      </w:r>
      <w:r w:rsidR="004740F4" w:rsidRPr="00135F3D">
        <w:t>e Ft volt</w:t>
      </w:r>
      <w:r w:rsidR="00CA2EE9" w:rsidRPr="00135F3D">
        <w:t xml:space="preserve"> (</w:t>
      </w:r>
      <w:r w:rsidR="005514C6">
        <w:t>Zárszámadási rendelet tervezet 9</w:t>
      </w:r>
      <w:r w:rsidR="00CA2EE9" w:rsidRPr="00135F3D">
        <w:t>. számú melléklete)</w:t>
      </w:r>
      <w:r w:rsidR="002B48B4">
        <w:t>.</w:t>
      </w:r>
      <w:r w:rsidR="00A56800" w:rsidRPr="00135F3D">
        <w:t xml:space="preserve"> </w:t>
      </w:r>
    </w:p>
    <w:p w:rsidR="00571056" w:rsidRPr="008C320F" w:rsidRDefault="00571056">
      <w:pPr>
        <w:jc w:val="both"/>
        <w:rPr>
          <w:b/>
          <w:highlight w:val="cyan"/>
        </w:rPr>
      </w:pPr>
    </w:p>
    <w:p w:rsidR="0013557E" w:rsidRDefault="0013557E">
      <w:pPr>
        <w:jc w:val="both"/>
        <w:rPr>
          <w:b/>
          <w:i/>
        </w:rPr>
      </w:pPr>
    </w:p>
    <w:p w:rsidR="00571056" w:rsidRPr="002343B9" w:rsidRDefault="00361620">
      <w:pPr>
        <w:jc w:val="both"/>
        <w:rPr>
          <w:b/>
          <w:i/>
        </w:rPr>
      </w:pPr>
      <w:r w:rsidRPr="002343B9">
        <w:rPr>
          <w:b/>
          <w:i/>
        </w:rPr>
        <w:t>I. 4</w:t>
      </w:r>
      <w:r w:rsidR="00571056" w:rsidRPr="002343B9">
        <w:rPr>
          <w:b/>
          <w:i/>
        </w:rPr>
        <w:t>. Egyéb bevételi források</w:t>
      </w:r>
    </w:p>
    <w:p w:rsidR="007A7EDD" w:rsidRPr="002343B9" w:rsidRDefault="00A35487" w:rsidP="00A35487">
      <w:pPr>
        <w:tabs>
          <w:tab w:val="left" w:pos="1995"/>
        </w:tabs>
        <w:jc w:val="both"/>
        <w:rPr>
          <w:b/>
        </w:rPr>
      </w:pPr>
      <w:r w:rsidRPr="002343B9">
        <w:rPr>
          <w:b/>
        </w:rPr>
        <w:tab/>
      </w:r>
    </w:p>
    <w:p w:rsidR="00D34A45" w:rsidRPr="002343B9" w:rsidRDefault="00D34A45">
      <w:pPr>
        <w:jc w:val="both"/>
      </w:pPr>
      <w:r w:rsidRPr="002343B9">
        <w:t>Az önkormányzatok egyéb bevételi forrását képezik a felhalmozási jellegű bevé</w:t>
      </w:r>
      <w:r w:rsidR="006534A0">
        <w:t xml:space="preserve">telek. A felhalmozási bevételekből </w:t>
      </w:r>
      <w:r w:rsidR="008C5CA3">
        <w:t>2017. évben 186 </w:t>
      </w:r>
      <w:r w:rsidR="0083338E">
        <w:t>323 e</w:t>
      </w:r>
      <w:r w:rsidR="005514C6">
        <w:t xml:space="preserve"> Ft </w:t>
      </w:r>
      <w:r w:rsidR="00BA44B6">
        <w:t>realizálódott.</w:t>
      </w:r>
      <w:r w:rsidR="00F53C5F" w:rsidRPr="002343B9">
        <w:t xml:space="preserve">             </w:t>
      </w:r>
    </w:p>
    <w:p w:rsidR="007A7EDD" w:rsidRPr="002343B9" w:rsidRDefault="007A7EDD">
      <w:pPr>
        <w:jc w:val="both"/>
      </w:pPr>
      <w:r w:rsidRPr="002343B9">
        <w:lastRenderedPageBreak/>
        <w:t>A realizálódott felhalmozási bevétel</w:t>
      </w:r>
      <w:r w:rsidR="005514C6">
        <w:t xml:space="preserve"> egy </w:t>
      </w:r>
      <w:r w:rsidR="00BA44B6">
        <w:t>része</w:t>
      </w:r>
      <w:r w:rsidRPr="002343B9">
        <w:t xml:space="preserve"> </w:t>
      </w:r>
      <w:r w:rsidR="008575EA">
        <w:t>a szennyvíz</w:t>
      </w:r>
      <w:r w:rsidR="00BA44B6">
        <w:t xml:space="preserve"> illetve </w:t>
      </w:r>
      <w:r w:rsidR="0099679D">
        <w:t>ivóvíz</w:t>
      </w:r>
      <w:r w:rsidR="008575EA">
        <w:t xml:space="preserve"> közmű üzemeltetési</w:t>
      </w:r>
      <w:r w:rsidR="00F53C5F" w:rsidRPr="002343B9">
        <w:t xml:space="preserve"> szerződés</w:t>
      </w:r>
      <w:r w:rsidR="008575EA">
        <w:t>e</w:t>
      </w:r>
      <w:r w:rsidR="00F53C5F" w:rsidRPr="002343B9">
        <w:t xml:space="preserve"> alapján</w:t>
      </w:r>
      <w:r w:rsidR="008575EA">
        <w:t xml:space="preserve"> befolyt bérleti </w:t>
      </w:r>
      <w:r w:rsidR="0099679D">
        <w:t>díj,</w:t>
      </w:r>
      <w:r w:rsidR="006534A0">
        <w:t xml:space="preserve"> </w:t>
      </w:r>
      <w:r w:rsidR="0099679D">
        <w:t>telek</w:t>
      </w:r>
      <w:r w:rsidR="00BA44B6">
        <w:t xml:space="preserve"> </w:t>
      </w:r>
      <w:r w:rsidR="006534A0">
        <w:t>értékesítésből származ</w:t>
      </w:r>
      <w:r w:rsidR="002B4990">
        <w:t>ó bevétel illetve lakossági és</w:t>
      </w:r>
      <w:r w:rsidR="006534A0">
        <w:t xml:space="preserve"> pályázati támogatása.</w:t>
      </w:r>
    </w:p>
    <w:p w:rsidR="009879EF" w:rsidRDefault="009879EF">
      <w:pPr>
        <w:jc w:val="both"/>
        <w:rPr>
          <w:b/>
        </w:rPr>
      </w:pPr>
    </w:p>
    <w:p w:rsidR="00687AF6" w:rsidRDefault="00687AF6">
      <w:pPr>
        <w:jc w:val="both"/>
        <w:rPr>
          <w:b/>
        </w:rPr>
      </w:pPr>
    </w:p>
    <w:p w:rsidR="00C70B9C" w:rsidRDefault="009879EF">
      <w:pPr>
        <w:jc w:val="both"/>
        <w:rPr>
          <w:b/>
        </w:rPr>
      </w:pPr>
      <w:r>
        <w:rPr>
          <w:b/>
        </w:rPr>
        <w:t xml:space="preserve">I.5. Az intézmények </w:t>
      </w:r>
      <w:r w:rsidR="0099679D">
        <w:rPr>
          <w:b/>
        </w:rPr>
        <w:t>bevételei, mint</w:t>
      </w:r>
      <w:r w:rsidR="00BA44B6">
        <w:rPr>
          <w:b/>
        </w:rPr>
        <w:t xml:space="preserve"> működési bevételek</w:t>
      </w:r>
    </w:p>
    <w:p w:rsidR="00C70B9C" w:rsidRDefault="00C70B9C">
      <w:pPr>
        <w:jc w:val="both"/>
        <w:rPr>
          <w:b/>
        </w:rPr>
      </w:pPr>
    </w:p>
    <w:p w:rsidR="009879EF" w:rsidRDefault="009879EF">
      <w:pPr>
        <w:jc w:val="both"/>
      </w:pPr>
      <w:r>
        <w:t>A</w:t>
      </w:r>
      <w:r w:rsidR="0094574B">
        <w:t xml:space="preserve">z </w:t>
      </w:r>
      <w:r w:rsidR="00BA44B6">
        <w:t>Intézmények</w:t>
      </w:r>
      <w:r w:rsidR="00C70B9C">
        <w:t xml:space="preserve"> működési bevételek</w:t>
      </w:r>
      <w:r w:rsidR="00C70B9C" w:rsidRPr="00C70B9C">
        <w:t xml:space="preserve"> kerülnek kimutatásra</w:t>
      </w:r>
      <w:r>
        <w:t>, amelyek az intézmények</w:t>
      </w:r>
      <w:r w:rsidR="00C70B9C">
        <w:t xml:space="preserve"> tevékenységéhez kapcsolódó bevételek. </w:t>
      </w:r>
    </w:p>
    <w:p w:rsidR="003A7150" w:rsidRDefault="003A7150">
      <w:pPr>
        <w:jc w:val="both"/>
        <w:rPr>
          <w:b/>
          <w:highlight w:val="cyan"/>
        </w:rPr>
      </w:pPr>
    </w:p>
    <w:p w:rsidR="003F7EA8" w:rsidRDefault="003F7EA8" w:rsidP="003F7EA8">
      <w:pPr>
        <w:jc w:val="both"/>
        <w:rPr>
          <w:i/>
          <w:iCs/>
          <w:sz w:val="20"/>
          <w:u w:val="single"/>
        </w:rPr>
      </w:pPr>
    </w:p>
    <w:p w:rsidR="009A712E" w:rsidRDefault="009A712E" w:rsidP="009A712E">
      <w:pPr>
        <w:jc w:val="both"/>
        <w:rPr>
          <w:b/>
        </w:rPr>
      </w:pPr>
      <w:r>
        <w:rPr>
          <w:b/>
        </w:rPr>
        <w:t>II. Kiadások alakulása</w:t>
      </w:r>
    </w:p>
    <w:p w:rsidR="009A712E" w:rsidRDefault="009A712E" w:rsidP="009A712E">
      <w:pPr>
        <w:jc w:val="both"/>
        <w:rPr>
          <w:b/>
          <w:highlight w:val="cyan"/>
        </w:rPr>
      </w:pPr>
    </w:p>
    <w:p w:rsidR="009A712E" w:rsidRDefault="009A712E" w:rsidP="009A712E">
      <w:pPr>
        <w:jc w:val="both"/>
        <w:rPr>
          <w:b/>
          <w:i/>
        </w:rPr>
      </w:pPr>
      <w:r>
        <w:rPr>
          <w:b/>
          <w:i/>
        </w:rPr>
        <w:t>II.1.  Kiadások elemzése</w:t>
      </w:r>
    </w:p>
    <w:p w:rsidR="009A712E" w:rsidRDefault="009A712E" w:rsidP="009A712E">
      <w:pPr>
        <w:jc w:val="both"/>
        <w:rPr>
          <w:highlight w:val="cyan"/>
        </w:rPr>
      </w:pPr>
    </w:p>
    <w:p w:rsidR="008C5CA3" w:rsidRDefault="009A712E" w:rsidP="009A712E">
      <w:pPr>
        <w:jc w:val="both"/>
      </w:pPr>
      <w:r>
        <w:t>Az Önkormányzat módosított kiadás</w:t>
      </w:r>
      <w:r w:rsidR="00DE05D1">
        <w:t>i előir</w:t>
      </w:r>
      <w:r w:rsidR="008C5CA3">
        <w:t xml:space="preserve">ányzati főösszege 1 252 901 e Ft, melyből </w:t>
      </w:r>
    </w:p>
    <w:p w:rsidR="009A712E" w:rsidRDefault="008C5CA3" w:rsidP="009A712E">
      <w:pPr>
        <w:jc w:val="both"/>
      </w:pPr>
      <w:r>
        <w:t>1 032 178 e Ft teljesült, ez 82,</w:t>
      </w:r>
      <w:r w:rsidR="0083338E">
        <w:t>4 %</w:t>
      </w:r>
      <w:r w:rsidR="009A712E">
        <w:t xml:space="preserve">-os teljesítésnek felel meg. </w:t>
      </w:r>
    </w:p>
    <w:p w:rsidR="009A712E" w:rsidRDefault="009A712E" w:rsidP="009A712E">
      <w:pPr>
        <w:jc w:val="both"/>
      </w:pPr>
      <w:r>
        <w:t>Az Önkorm</w:t>
      </w:r>
      <w:r w:rsidR="004C4068">
        <w:t>ányzat kiadásait jogcímenként a Zárszámadási rendelet tervezett</w:t>
      </w:r>
      <w:r>
        <w:t xml:space="preserve"> 1. s</w:t>
      </w:r>
      <w:r w:rsidR="00AC7DA1">
        <w:t>zámú melléklet</w:t>
      </w:r>
      <w:r w:rsidR="004C4068">
        <w:t>e</w:t>
      </w:r>
      <w:r w:rsidR="00AC7DA1">
        <w:t xml:space="preserve"> tartalmazza, feladatonkénti bontásban a 3</w:t>
      </w:r>
      <w:r>
        <w:t xml:space="preserve">.1. számú mellékletben kerülnek bemutatásra. A felhalmozási kiadásokat </w:t>
      </w:r>
      <w:r w:rsidR="0099679D">
        <w:t>az</w:t>
      </w:r>
      <w:r>
        <w:t xml:space="preserve"> 5. számú mellékletben mutatjuk be. </w:t>
      </w:r>
    </w:p>
    <w:p w:rsidR="009A712E" w:rsidRDefault="009A712E" w:rsidP="009A712E">
      <w:pPr>
        <w:jc w:val="both"/>
      </w:pPr>
      <w:r>
        <w:t>A kia</w:t>
      </w:r>
      <w:r w:rsidR="00DE05D1">
        <w:t>dások alakulását és az előző évek</w:t>
      </w:r>
      <w:r>
        <w:t xml:space="preserve"> adatokkal történő összehasonlítását az alábbi táblázat mutatja be. </w:t>
      </w:r>
    </w:p>
    <w:p w:rsidR="009A712E" w:rsidRDefault="009A712E" w:rsidP="009A712E">
      <w:pPr>
        <w:jc w:val="both"/>
      </w:pPr>
    </w:p>
    <w:tbl>
      <w:tblPr>
        <w:tblW w:w="8897" w:type="dxa"/>
        <w:tblInd w:w="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294"/>
        <w:gridCol w:w="1084"/>
        <w:gridCol w:w="993"/>
        <w:gridCol w:w="992"/>
        <w:gridCol w:w="1134"/>
      </w:tblGrid>
      <w:tr w:rsidR="008C5CA3" w:rsidTr="008C5CA3">
        <w:trPr>
          <w:trHeight w:val="49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C5CA3" w:rsidRDefault="008C5C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Kiadási jogcímek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C5CA3" w:rsidRDefault="008C5CA3" w:rsidP="005F40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2014. év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C5CA3" w:rsidRDefault="008C5CA3" w:rsidP="005F4042">
            <w:pPr>
              <w:suppressAutoHyphens w:val="0"/>
              <w:ind w:left="258" w:hanging="258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2015. év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5CA3" w:rsidRDefault="008C5CA3" w:rsidP="005F40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8C5CA3" w:rsidRDefault="0083338E" w:rsidP="005F40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2016. 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5CA3" w:rsidRDefault="008C5CA3" w:rsidP="005F40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8C5CA3" w:rsidRDefault="008C5CA3" w:rsidP="005F40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2017.év</w:t>
            </w:r>
          </w:p>
        </w:tc>
      </w:tr>
      <w:tr w:rsidR="008C5CA3" w:rsidTr="008C5CA3">
        <w:trPr>
          <w:trHeight w:val="39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kiadások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457 953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446 011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509 389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475 418</w:t>
            </w:r>
          </w:p>
        </w:tc>
      </w:tr>
      <w:tr w:rsidR="008C5CA3" w:rsidTr="008C5CA3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Személyi juttatások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CA3" w:rsidRDefault="008C5CA3" w:rsidP="009313E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171 133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173 614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180 395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184 032</w:t>
            </w:r>
          </w:p>
        </w:tc>
      </w:tr>
      <w:tr w:rsidR="008C5CA3" w:rsidTr="008C5CA3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Munkaadókat terhelő járulékok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CA3" w:rsidRDefault="008C5CA3" w:rsidP="009313E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44 765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 w:rsidP="00ED073A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47 355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 w:rsidP="00ED073A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47 917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 w:rsidP="00ED073A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41 992</w:t>
            </w:r>
          </w:p>
        </w:tc>
      </w:tr>
      <w:tr w:rsidR="008C5CA3" w:rsidTr="008C5CA3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Dologi kiadások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CA3" w:rsidRDefault="008C5CA3" w:rsidP="009313E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212 511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225 042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281 077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249 394</w:t>
            </w:r>
          </w:p>
        </w:tc>
      </w:tr>
      <w:tr w:rsidR="008C5CA3" w:rsidTr="008C5CA3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Fordított ÁFA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CA3" w:rsidRDefault="008C5CA3" w:rsidP="009313E2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29 544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Társadalom- és szociális juttatások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5 033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 w:rsidP="0004402A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2 435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 w:rsidP="0004402A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1 744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 w:rsidP="0004402A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3 398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célú támogatások, pénzeszköz átadás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13 919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14 950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20 206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19 101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Felhalmozási jellegű kiadások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61 086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125 253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148 429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227 121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Likviditási hitel visszafizetése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20 175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Finanszírozási kiadások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13 712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125 622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8 565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307140</w:t>
            </w:r>
          </w:p>
        </w:tc>
      </w:tr>
      <w:tr w:rsidR="008C5CA3" w:rsidTr="008C5CA3">
        <w:trPr>
          <w:trHeight w:val="405"/>
        </w:trPr>
        <w:tc>
          <w:tcPr>
            <w:tcW w:w="4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>
            <w:pPr>
              <w:suppressAutoHyphens w:val="0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 xml:space="preserve"> KIADÁSOK ÖSSZESEN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CA3" w:rsidRDefault="008C5CA3" w:rsidP="009313E2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571 878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A3" w:rsidRDefault="008C5CA3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714 271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688 333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CA3" w:rsidRDefault="008C5CA3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1 032 178</w:t>
            </w:r>
          </w:p>
        </w:tc>
      </w:tr>
    </w:tbl>
    <w:p w:rsidR="009A712E" w:rsidRDefault="009A712E" w:rsidP="009A712E">
      <w:pPr>
        <w:pStyle w:val="NormlWeb"/>
        <w:spacing w:before="0" w:after="0" w:line="240" w:lineRule="auto"/>
        <w:jc w:val="both"/>
        <w:rPr>
          <w:color w:val="FF0000"/>
          <w:lang w:eastAsia="ar-SA"/>
        </w:rPr>
      </w:pPr>
    </w:p>
    <w:p w:rsidR="009A712E" w:rsidRDefault="009A712E" w:rsidP="009A712E">
      <w:pPr>
        <w:pStyle w:val="NormlWeb"/>
        <w:spacing w:before="0" w:after="0" w:line="240" w:lineRule="auto"/>
        <w:jc w:val="both"/>
        <w:rPr>
          <w:lang w:eastAsia="ar-SA"/>
        </w:rPr>
      </w:pPr>
    </w:p>
    <w:p w:rsidR="009A712E" w:rsidRDefault="009A712E" w:rsidP="00DA17A2">
      <w:pPr>
        <w:pStyle w:val="NormlWeb"/>
        <w:spacing w:before="0" w:after="0" w:line="240" w:lineRule="auto"/>
        <w:jc w:val="both"/>
        <w:rPr>
          <w:b/>
        </w:rPr>
      </w:pPr>
      <w:r>
        <w:rPr>
          <w:b/>
        </w:rPr>
        <w:t xml:space="preserve">Felhalmozási kiadások </w:t>
      </w:r>
    </w:p>
    <w:p w:rsidR="009A712E" w:rsidRDefault="009A712E" w:rsidP="009A712E">
      <w:pPr>
        <w:rPr>
          <w:b/>
        </w:rPr>
      </w:pPr>
    </w:p>
    <w:p w:rsidR="00597533" w:rsidRDefault="00597533" w:rsidP="009A712E">
      <w:pPr>
        <w:rPr>
          <w:b/>
          <w:i/>
        </w:rPr>
      </w:pPr>
      <w:r w:rsidRPr="00597533">
        <w:rPr>
          <w:b/>
          <w:i/>
        </w:rPr>
        <w:t>Beruházások és felújítások részletezését a rendelet tervezett 5 számú melléklete</w:t>
      </w:r>
    </w:p>
    <w:p w:rsidR="00722AC1" w:rsidRDefault="00722AC1" w:rsidP="009A712E">
      <w:pPr>
        <w:rPr>
          <w:b/>
          <w:i/>
        </w:rPr>
      </w:pPr>
    </w:p>
    <w:p w:rsidR="00722AC1" w:rsidRPr="00597533" w:rsidRDefault="00722AC1" w:rsidP="009A712E">
      <w:pPr>
        <w:rPr>
          <w:b/>
          <w:i/>
        </w:rPr>
      </w:pPr>
    </w:p>
    <w:p w:rsidR="009A712E" w:rsidRDefault="009A712E" w:rsidP="009A712E">
      <w:pPr>
        <w:ind w:left="708"/>
        <w:jc w:val="both"/>
      </w:pPr>
    </w:p>
    <w:p w:rsidR="009A712E" w:rsidRDefault="00597533" w:rsidP="009A712E">
      <w:pPr>
        <w:jc w:val="both"/>
        <w:rPr>
          <w:b/>
        </w:rPr>
      </w:pPr>
      <w:r>
        <w:rPr>
          <w:b/>
        </w:rPr>
        <w:lastRenderedPageBreak/>
        <w:t>III. M</w:t>
      </w:r>
      <w:r w:rsidR="009A712E">
        <w:rPr>
          <w:b/>
        </w:rPr>
        <w:t xml:space="preserve">aradvány alakulása </w:t>
      </w:r>
    </w:p>
    <w:p w:rsidR="009A712E" w:rsidRDefault="009A712E" w:rsidP="009A712E">
      <w:pPr>
        <w:jc w:val="both"/>
        <w:rPr>
          <w:b/>
        </w:rPr>
      </w:pPr>
    </w:p>
    <w:p w:rsidR="00E52898" w:rsidRDefault="00E52898" w:rsidP="009A712E">
      <w:pPr>
        <w:jc w:val="both"/>
      </w:pPr>
      <w:r w:rsidRPr="00E52898">
        <w:t>A maradvány a költségvetési év során a bevételek és kiadások különbözete.</w:t>
      </w:r>
      <w:r>
        <w:t xml:space="preserve"> Az alaptevékenység bevételei és kiadásai tekintetében költségvetési maradványról beszélünk. </w:t>
      </w:r>
    </w:p>
    <w:p w:rsidR="00E52898" w:rsidRPr="00E52898" w:rsidRDefault="00E52898" w:rsidP="009A712E">
      <w:pPr>
        <w:jc w:val="both"/>
      </w:pPr>
      <w:r>
        <w:t>Az államháztartásról szóló törvény végrehajtásáról szóló 368/2011. (XII.31.) Korm. rendelet előírásai szerint (155.§. (2) bekezdés) az á</w:t>
      </w:r>
      <w:r w:rsidR="008D598C">
        <w:t>l</w:t>
      </w:r>
      <w:r>
        <w:t>lamháztar</w:t>
      </w:r>
      <w:r w:rsidR="008D598C">
        <w:t>tás önkormányzati alrendszerébe tartozó költségvetési szerv költségvetési maradványát az irányító szerv a zárszámadási rendeletével egy időben állapítja meg.</w:t>
      </w:r>
    </w:p>
    <w:p w:rsidR="009A712E" w:rsidRDefault="00597533" w:rsidP="009A712E">
      <w:pPr>
        <w:jc w:val="both"/>
      </w:pPr>
      <w:r>
        <w:t>A rendelet tervezet 7</w:t>
      </w:r>
      <w:r w:rsidR="009A712E">
        <w:t>. számú melléklete tartalma</w:t>
      </w:r>
      <w:r w:rsidR="008D598C">
        <w:t xml:space="preserve">zza </w:t>
      </w:r>
      <w:r w:rsidR="00722AC1">
        <w:t>Önkormányzat és intézményei 2017</w:t>
      </w:r>
      <w:r w:rsidR="008D598C">
        <w:t>. évi</w:t>
      </w:r>
      <w:r>
        <w:t xml:space="preserve"> </w:t>
      </w:r>
      <w:r w:rsidR="008D598C">
        <w:t>maradványát</w:t>
      </w:r>
      <w:r w:rsidR="009A712E">
        <w:t xml:space="preserve">. </w:t>
      </w:r>
    </w:p>
    <w:p w:rsidR="009A712E" w:rsidRDefault="009A712E" w:rsidP="009A712E">
      <w:pPr>
        <w:pStyle w:val="Szvegtrzs"/>
      </w:pPr>
    </w:p>
    <w:p w:rsidR="009A712E" w:rsidRDefault="009A712E" w:rsidP="009A712E">
      <w:pPr>
        <w:pStyle w:val="Szvegtrzs"/>
        <w:rPr>
          <w:highlight w:val="cyan"/>
        </w:rPr>
      </w:pPr>
    </w:p>
    <w:p w:rsidR="009A712E" w:rsidRDefault="009A712E" w:rsidP="009A712E">
      <w:pPr>
        <w:jc w:val="both"/>
        <w:rPr>
          <w:b/>
        </w:rPr>
      </w:pPr>
      <w:r>
        <w:rPr>
          <w:b/>
        </w:rPr>
        <w:t>IV. Mérlegtételek alakulása</w:t>
      </w:r>
    </w:p>
    <w:p w:rsidR="009A712E" w:rsidRDefault="009A712E" w:rsidP="009A712E">
      <w:pPr>
        <w:jc w:val="both"/>
        <w:rPr>
          <w:b/>
        </w:rPr>
      </w:pPr>
    </w:p>
    <w:p w:rsidR="008D598C" w:rsidRDefault="008D598C" w:rsidP="009A712E">
      <w:pPr>
        <w:jc w:val="both"/>
        <w:rPr>
          <w:b/>
        </w:rPr>
      </w:pPr>
      <w:r>
        <w:rPr>
          <w:b/>
        </w:rPr>
        <w:t>Az önkormányzat könyvviteli mérleg szeri</w:t>
      </w:r>
      <w:r w:rsidR="00722AC1">
        <w:rPr>
          <w:b/>
        </w:rPr>
        <w:t>nti nettó vagyonának értéke 2017</w:t>
      </w:r>
      <w:r>
        <w:rPr>
          <w:b/>
        </w:rPr>
        <w:t>.</w:t>
      </w:r>
      <w:r w:rsidR="00722AC1">
        <w:rPr>
          <w:b/>
        </w:rPr>
        <w:t xml:space="preserve"> december </w:t>
      </w:r>
      <w:r w:rsidR="0083338E">
        <w:rPr>
          <w:b/>
        </w:rPr>
        <w:t>31-én 3</w:t>
      </w:r>
      <w:r w:rsidR="00722AC1">
        <w:rPr>
          <w:b/>
        </w:rPr>
        <w:t> 591 960</w:t>
      </w:r>
      <w:r>
        <w:rPr>
          <w:b/>
        </w:rPr>
        <w:t xml:space="preserve"> e Ft, a nyitó értékhez </w:t>
      </w:r>
      <w:r w:rsidR="0083338E">
        <w:rPr>
          <w:b/>
        </w:rPr>
        <w:t>viszonyítva a</w:t>
      </w:r>
      <w:r w:rsidR="00722AC1">
        <w:rPr>
          <w:b/>
        </w:rPr>
        <w:t xml:space="preserve"> csökkenés összege 809 061</w:t>
      </w:r>
      <w:r>
        <w:rPr>
          <w:b/>
        </w:rPr>
        <w:t xml:space="preserve"> e Ft.</w:t>
      </w:r>
    </w:p>
    <w:p w:rsidR="00722AC1" w:rsidRDefault="00722AC1" w:rsidP="009A712E">
      <w:pPr>
        <w:jc w:val="both"/>
        <w:rPr>
          <w:b/>
        </w:rPr>
      </w:pPr>
    </w:p>
    <w:p w:rsidR="00722AC1" w:rsidRDefault="00722AC1" w:rsidP="009A712E">
      <w:pPr>
        <w:jc w:val="both"/>
      </w:pPr>
      <w:r w:rsidRPr="00722AC1">
        <w:t>A jelentős csökkenés oka, ho</w:t>
      </w:r>
      <w:r>
        <w:t>gy 2017.január 02-ával az Érdi T</w:t>
      </w:r>
      <w:r w:rsidRPr="00722AC1">
        <w:t>ankerületnek át kellett adni vagyonkezelésre a</w:t>
      </w:r>
      <w:r>
        <w:t>z Általános Iskola épületét és a benne lévő tárgyi eszközöket.</w:t>
      </w:r>
    </w:p>
    <w:p w:rsidR="00722AC1" w:rsidRDefault="00722AC1" w:rsidP="009A712E">
      <w:pPr>
        <w:jc w:val="both"/>
      </w:pPr>
      <w:r>
        <w:t xml:space="preserve">2017.július 1-vel pedig az Ivóvíz közművagyont kellett az államnak átadnunk. </w:t>
      </w:r>
    </w:p>
    <w:p w:rsidR="00722AC1" w:rsidRDefault="00722AC1" w:rsidP="009A712E">
      <w:pPr>
        <w:jc w:val="both"/>
      </w:pPr>
      <w:r>
        <w:t>Ezek jogszabályi</w:t>
      </w:r>
      <w:r w:rsidR="00EF1F55">
        <w:t xml:space="preserve"> </w:t>
      </w:r>
      <w:r w:rsidR="0083338E">
        <w:t>(törvényen</w:t>
      </w:r>
      <w:r>
        <w:t xml:space="preserve"> alapuló) kötelezettség alapján történtek.</w:t>
      </w:r>
    </w:p>
    <w:p w:rsidR="00722AC1" w:rsidRPr="00722AC1" w:rsidRDefault="00722AC1" w:rsidP="009A712E">
      <w:pPr>
        <w:jc w:val="both"/>
      </w:pPr>
    </w:p>
    <w:p w:rsidR="009A712E" w:rsidRDefault="009A712E" w:rsidP="009A712E">
      <w:pPr>
        <w:jc w:val="both"/>
      </w:pPr>
      <w:r>
        <w:t>Az Önkormányzat mérlegt</w:t>
      </w:r>
      <w:r w:rsidR="009A0FF5">
        <w:t>ételek alakulását a</w:t>
      </w:r>
      <w:r>
        <w:t xml:space="preserve"> rendelet terve</w:t>
      </w:r>
      <w:r w:rsidR="009A0FF5">
        <w:t>zet 8</w:t>
      </w:r>
      <w:r>
        <w:t>. számú melléklete tartalmazza.</w:t>
      </w:r>
    </w:p>
    <w:p w:rsidR="009A712E" w:rsidRDefault="009A712E" w:rsidP="009A712E">
      <w:pPr>
        <w:jc w:val="both"/>
        <w:rPr>
          <w:highlight w:val="cyan"/>
        </w:rPr>
      </w:pPr>
    </w:p>
    <w:p w:rsidR="00FB0AEE" w:rsidRDefault="00FB0AEE" w:rsidP="009A712E">
      <w:pPr>
        <w:tabs>
          <w:tab w:val="left" w:pos="0"/>
        </w:tabs>
        <w:jc w:val="both"/>
        <w:rPr>
          <w:b/>
        </w:rPr>
      </w:pPr>
    </w:p>
    <w:p w:rsidR="009A712E" w:rsidRDefault="009A712E" w:rsidP="009A712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IV. </w:t>
      </w:r>
      <w:r w:rsidR="0062658D">
        <w:rPr>
          <w:b/>
        </w:rPr>
        <w:t xml:space="preserve">Vagyon </w:t>
      </w:r>
      <w:r>
        <w:rPr>
          <w:b/>
        </w:rPr>
        <w:t>alakulása</w:t>
      </w:r>
    </w:p>
    <w:p w:rsidR="009A712E" w:rsidRDefault="009A712E" w:rsidP="009A712E">
      <w:pPr>
        <w:tabs>
          <w:tab w:val="left" w:pos="0"/>
        </w:tabs>
        <w:jc w:val="both"/>
        <w:rPr>
          <w:highlight w:val="cyan"/>
        </w:rPr>
      </w:pPr>
    </w:p>
    <w:p w:rsidR="009A712E" w:rsidRDefault="009A712E" w:rsidP="009A712E">
      <w:pPr>
        <w:tabs>
          <w:tab w:val="left" w:pos="0"/>
        </w:tabs>
        <w:jc w:val="both"/>
      </w:pPr>
      <w:r>
        <w:t xml:space="preserve">A </w:t>
      </w:r>
      <w:r w:rsidRPr="0062658D">
        <w:rPr>
          <w:b/>
        </w:rPr>
        <w:t>befektet</w:t>
      </w:r>
      <w:r w:rsidR="00FB0AEE" w:rsidRPr="0062658D">
        <w:rPr>
          <w:b/>
        </w:rPr>
        <w:t>ett eszközök</w:t>
      </w:r>
      <w:r w:rsidR="00EF1F55">
        <w:t xml:space="preserve"> nettó értéke a 2017</w:t>
      </w:r>
      <w:r w:rsidR="00CB400E">
        <w:t xml:space="preserve">. évi 3 878 649 </w:t>
      </w:r>
      <w:r w:rsidR="0099679D">
        <w:t>e</w:t>
      </w:r>
      <w:r w:rsidR="00CB400E">
        <w:t xml:space="preserve"> Ft-ról 2017. évben 3 041 969 </w:t>
      </w:r>
      <w:r>
        <w:t xml:space="preserve">e Ft-ra változott. </w:t>
      </w:r>
    </w:p>
    <w:p w:rsidR="009A712E" w:rsidRDefault="009A712E" w:rsidP="009A712E">
      <w:pPr>
        <w:tabs>
          <w:tab w:val="left" w:pos="0"/>
        </w:tabs>
        <w:jc w:val="both"/>
      </w:pPr>
    </w:p>
    <w:p w:rsidR="009A712E" w:rsidRDefault="009A712E" w:rsidP="009A712E">
      <w:pPr>
        <w:tabs>
          <w:tab w:val="left" w:pos="0"/>
        </w:tabs>
        <w:jc w:val="both"/>
      </w:pPr>
      <w:r>
        <w:t>A</w:t>
      </w:r>
      <w:r w:rsidRPr="0062658D">
        <w:rPr>
          <w:b/>
        </w:rPr>
        <w:t xml:space="preserve"> pénzeszközök</w:t>
      </w:r>
      <w:r>
        <w:t xml:space="preserve"> záró ért</w:t>
      </w:r>
      <w:r w:rsidR="00CB400E">
        <w:t>éke 2017. december 31-én 227 200</w:t>
      </w:r>
      <w:r w:rsidR="00AC7DA1">
        <w:t xml:space="preserve"> </w:t>
      </w:r>
      <w:r w:rsidR="00FB0AEE">
        <w:t>e Ft.</w:t>
      </w:r>
    </w:p>
    <w:p w:rsidR="0062658D" w:rsidRDefault="0062658D" w:rsidP="009A712E">
      <w:pPr>
        <w:tabs>
          <w:tab w:val="left" w:pos="0"/>
        </w:tabs>
        <w:jc w:val="both"/>
      </w:pPr>
    </w:p>
    <w:p w:rsidR="0062658D" w:rsidRDefault="0062658D" w:rsidP="009A712E">
      <w:pPr>
        <w:tabs>
          <w:tab w:val="left" w:pos="0"/>
        </w:tabs>
        <w:jc w:val="both"/>
      </w:pPr>
      <w:r>
        <w:t xml:space="preserve">A </w:t>
      </w:r>
      <w:r w:rsidRPr="0062658D">
        <w:rPr>
          <w:b/>
        </w:rPr>
        <w:t>követelések</w:t>
      </w:r>
      <w:r>
        <w:t xml:space="preserve"> értékét a tárgyévben esedékes műkö</w:t>
      </w:r>
      <w:r w:rsidR="00CB400E">
        <w:t>dési bevétel követelések (7 055</w:t>
      </w:r>
      <w:r>
        <w:t xml:space="preserve"> e Ft) az esedékes közhatalmi bev</w:t>
      </w:r>
      <w:r w:rsidR="001A526D">
        <w:t>étel (helyi adó</w:t>
      </w:r>
      <w:r w:rsidR="00CB400E">
        <w:t xml:space="preserve"> 15 971 e Ft értékvesztéssel csökkentett) követelés </w:t>
      </w:r>
      <w:r w:rsidR="0083338E">
        <w:t>(12</w:t>
      </w:r>
      <w:r w:rsidR="00CB400E">
        <w:t xml:space="preserve"> 006</w:t>
      </w:r>
      <w:r>
        <w:t xml:space="preserve"> e Ft) értéke adja.</w:t>
      </w:r>
    </w:p>
    <w:p w:rsidR="0058148B" w:rsidRDefault="0058148B" w:rsidP="009A712E">
      <w:pPr>
        <w:tabs>
          <w:tab w:val="left" w:pos="0"/>
        </w:tabs>
        <w:jc w:val="both"/>
      </w:pPr>
    </w:p>
    <w:p w:rsidR="0058148B" w:rsidRDefault="00CB400E" w:rsidP="009A712E">
      <w:pPr>
        <w:tabs>
          <w:tab w:val="left" w:pos="0"/>
        </w:tabs>
        <w:jc w:val="both"/>
      </w:pPr>
      <w:r>
        <w:t>A 2017</w:t>
      </w:r>
      <w:r w:rsidR="0058148B">
        <w:t>.december 31-én a</w:t>
      </w:r>
      <w:r w:rsidR="001A526D">
        <w:t xml:space="preserve"> </w:t>
      </w:r>
      <w:r>
        <w:t>mérleg szerinti eredmény 112 021</w:t>
      </w:r>
      <w:r w:rsidR="0058148B">
        <w:t xml:space="preserve"> e Ft lett.</w:t>
      </w:r>
    </w:p>
    <w:p w:rsidR="0058148B" w:rsidRDefault="0058148B" w:rsidP="009A712E">
      <w:pPr>
        <w:tabs>
          <w:tab w:val="left" w:pos="0"/>
        </w:tabs>
        <w:jc w:val="both"/>
      </w:pPr>
    </w:p>
    <w:p w:rsidR="0058148B" w:rsidRDefault="0058148B" w:rsidP="009A712E">
      <w:pPr>
        <w:tabs>
          <w:tab w:val="left" w:pos="0"/>
        </w:tabs>
        <w:jc w:val="both"/>
      </w:pPr>
      <w:r>
        <w:t>A központi k</w:t>
      </w:r>
      <w:r w:rsidR="00CB400E">
        <w:t>öltségvetés megelőlegezett 7 561</w:t>
      </w:r>
      <w:r>
        <w:t xml:space="preserve">e Ft. </w:t>
      </w:r>
      <w:r w:rsidR="0083338E">
        <w:t>Finanszírozása</w:t>
      </w:r>
      <w:r>
        <w:t xml:space="preserve">, a költségvetési évet követő kötelezettség. A kötelezettség jellegű sajátos </w:t>
      </w:r>
      <w:r w:rsidR="008321BD">
        <w:t xml:space="preserve">elszámolások </w:t>
      </w:r>
      <w:r w:rsidR="000105C9">
        <w:t>éréke a</w:t>
      </w:r>
      <w:r w:rsidR="008321BD">
        <w:t xml:space="preserve"> helyi adó túlfizetése, gépjárműadó központi </w:t>
      </w:r>
      <w:r w:rsidR="000105C9">
        <w:t>költségvetést megillető</w:t>
      </w:r>
      <w:r w:rsidR="008321BD">
        <w:t xml:space="preserve"> része</w:t>
      </w:r>
      <w:r w:rsidR="000105C9">
        <w:t>, letétek</w:t>
      </w:r>
      <w:r w:rsidR="00C01D3C">
        <w:t xml:space="preserve"> értéke.</w:t>
      </w:r>
    </w:p>
    <w:p w:rsidR="00C01D3C" w:rsidRDefault="00C01D3C" w:rsidP="009A712E">
      <w:pPr>
        <w:tabs>
          <w:tab w:val="left" w:pos="0"/>
        </w:tabs>
        <w:jc w:val="both"/>
      </w:pPr>
    </w:p>
    <w:p w:rsidR="00C01D3C" w:rsidRDefault="00C01D3C" w:rsidP="009A712E">
      <w:pPr>
        <w:tabs>
          <w:tab w:val="left" w:pos="0"/>
        </w:tabs>
        <w:jc w:val="both"/>
      </w:pPr>
      <w:r>
        <w:t>A passzív időbeli e</w:t>
      </w:r>
      <w:r w:rsidR="00CB400E">
        <w:t>lhatárolások tartalmazzák a 2017</w:t>
      </w:r>
      <w:r>
        <w:t>. decemberi bér és járulék összegét (kötelező elhatárolás), a fejlesztési támogatás (KEOP) és a térítés nélkül átvett eszközök (Általános iskola) értékét.</w:t>
      </w:r>
    </w:p>
    <w:p w:rsidR="00C01D3C" w:rsidRDefault="00C01D3C" w:rsidP="009A712E">
      <w:pPr>
        <w:tabs>
          <w:tab w:val="left" w:pos="0"/>
        </w:tabs>
        <w:jc w:val="both"/>
      </w:pPr>
    </w:p>
    <w:p w:rsidR="00C01D3C" w:rsidRDefault="00C01D3C" w:rsidP="009A712E">
      <w:pPr>
        <w:tabs>
          <w:tab w:val="left" w:pos="0"/>
        </w:tabs>
        <w:jc w:val="both"/>
      </w:pPr>
      <w:r>
        <w:t xml:space="preserve">Az önkormányzat 100 % tulajdonában álló gazdálkodó szervezet a </w:t>
      </w:r>
      <w:r w:rsidR="000105C9">
        <w:t>Telki- Víz</w:t>
      </w:r>
      <w:r w:rsidR="00722AC1">
        <w:t xml:space="preserve"> Kft. melynek végelszámolása megtörtént</w:t>
      </w:r>
      <w:r>
        <w:t>.</w:t>
      </w:r>
    </w:p>
    <w:p w:rsidR="009A712E" w:rsidRDefault="009A712E" w:rsidP="009A712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A712E" w:rsidRDefault="009A712E" w:rsidP="009A712E">
      <w:pPr>
        <w:tabs>
          <w:tab w:val="left" w:pos="426"/>
        </w:tabs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V. </w:t>
      </w:r>
      <w:r>
        <w:rPr>
          <w:b/>
        </w:rPr>
        <w:t>Intézmények 201</w:t>
      </w:r>
      <w:r w:rsidR="00722AC1">
        <w:rPr>
          <w:b/>
        </w:rPr>
        <w:t>7</w:t>
      </w:r>
      <w:r>
        <w:rPr>
          <w:b/>
        </w:rPr>
        <w:t>. évi gazdálkodása</w:t>
      </w:r>
    </w:p>
    <w:p w:rsidR="009A712E" w:rsidRDefault="009A712E" w:rsidP="009A712E">
      <w:pPr>
        <w:tabs>
          <w:tab w:val="left" w:pos="426"/>
        </w:tabs>
        <w:jc w:val="both"/>
        <w:rPr>
          <w:b/>
        </w:rPr>
      </w:pPr>
    </w:p>
    <w:p w:rsidR="009A712E" w:rsidRDefault="00722AC1" w:rsidP="009A712E">
      <w:pPr>
        <w:tabs>
          <w:tab w:val="left" w:pos="426"/>
        </w:tabs>
        <w:jc w:val="both"/>
      </w:pPr>
      <w:r>
        <w:t>A 2017</w:t>
      </w:r>
      <w:r w:rsidR="009A712E">
        <w:t xml:space="preserve">. évi zárszámadási </w:t>
      </w:r>
      <w:r w:rsidR="00FB0AEE">
        <w:t>rendelet tervezett</w:t>
      </w:r>
      <w:r w:rsidR="006D3B17">
        <w:t xml:space="preserve"> </w:t>
      </w:r>
      <w:r w:rsidR="00FB0AEE">
        <w:t xml:space="preserve">3. </w:t>
      </w:r>
      <w:r w:rsidR="006D3B17">
        <w:t>4.1</w:t>
      </w:r>
      <w:r w:rsidR="0099679D">
        <w:t>.</w:t>
      </w:r>
      <w:r w:rsidR="009A712E">
        <w:t xml:space="preserve"> 4.2 és 4.3 számú mellékletében bemutatásra kerültek az intézmények tervezett és tényleges bevételi és kiadási adatai </w:t>
      </w:r>
      <w:r w:rsidR="0099679D">
        <w:t>a</w:t>
      </w:r>
      <w:r w:rsidR="009A712E">
        <w:t xml:space="preserve"> bevételi adatok intézményekre lebontva tartalmazzák a központi költségvetésből kapott normatív támogatás összegét, a fenntartói kiegészítést és a saját bevételeket. </w:t>
      </w:r>
    </w:p>
    <w:p w:rsidR="006D3B17" w:rsidRDefault="006D3B17" w:rsidP="009A712E">
      <w:pPr>
        <w:tabs>
          <w:tab w:val="left" w:pos="426"/>
        </w:tabs>
        <w:jc w:val="both"/>
      </w:pPr>
    </w:p>
    <w:p w:rsidR="00CB400E" w:rsidRDefault="009A712E" w:rsidP="009A712E">
      <w:pPr>
        <w:tabs>
          <w:tab w:val="left" w:pos="426"/>
        </w:tabs>
        <w:jc w:val="both"/>
      </w:pPr>
      <w:r>
        <w:t>A fenntartó által biztosíto</w:t>
      </w:r>
      <w:r w:rsidR="007C2E03">
        <w:t>tt támogatás</w:t>
      </w:r>
      <w:r w:rsidR="00E52898">
        <w:t xml:space="preserve"> (intézményfinanszírozás) </w:t>
      </w:r>
      <w:r w:rsidR="00722AC1">
        <w:t>az eredeti 318 908 e Ft-ról</w:t>
      </w:r>
    </w:p>
    <w:p w:rsidR="009A712E" w:rsidRDefault="00722AC1" w:rsidP="009A712E">
      <w:pPr>
        <w:tabs>
          <w:tab w:val="left" w:pos="426"/>
        </w:tabs>
        <w:jc w:val="both"/>
      </w:pPr>
      <w:r>
        <w:t xml:space="preserve">322 848 e Ft-ra </w:t>
      </w:r>
      <w:r w:rsidR="0083338E">
        <w:t>növekedett évközi</w:t>
      </w:r>
      <w:r>
        <w:t xml:space="preserve"> állami támogatásokkal, melyből 319 575 </w:t>
      </w:r>
      <w:r w:rsidR="000105C9">
        <w:t>e</w:t>
      </w:r>
      <w:r w:rsidR="00C401C3">
        <w:t xml:space="preserve"> </w:t>
      </w:r>
      <w:r w:rsidR="0083338E">
        <w:t>Ft összeg</w:t>
      </w:r>
      <w:r w:rsidR="00E52898">
        <w:t xml:space="preserve"> került kiutalásra.</w:t>
      </w:r>
    </w:p>
    <w:p w:rsidR="009A712E" w:rsidRDefault="009A712E" w:rsidP="009A712E">
      <w:pPr>
        <w:tabs>
          <w:tab w:val="left" w:pos="426"/>
        </w:tabs>
        <w:jc w:val="both"/>
      </w:pPr>
    </w:p>
    <w:p w:rsidR="009A712E" w:rsidRDefault="009A712E" w:rsidP="009A712E">
      <w:pPr>
        <w:tabs>
          <w:tab w:val="left" w:pos="426"/>
        </w:tabs>
        <w:jc w:val="both"/>
      </w:pPr>
      <w:r>
        <w:t>A saját bevé</w:t>
      </w:r>
      <w:r w:rsidR="009A0FF5">
        <w:t>tele</w:t>
      </w:r>
      <w:r w:rsidR="00FB0AEE">
        <w:t>k az er</w:t>
      </w:r>
      <w:r w:rsidR="00E3044A">
        <w:t xml:space="preserve">edetileg </w:t>
      </w:r>
      <w:r w:rsidR="00CB400E">
        <w:t>tervezett 71 551 e Ft-hoz képest 113 812</w:t>
      </w:r>
      <w:r>
        <w:t xml:space="preserve"> e Ft-os összegben teljesültek. </w:t>
      </w:r>
    </w:p>
    <w:p w:rsidR="00CB400E" w:rsidRDefault="009A712E" w:rsidP="009A712E">
      <w:pPr>
        <w:tabs>
          <w:tab w:val="left" w:pos="426"/>
        </w:tabs>
        <w:jc w:val="both"/>
      </w:pPr>
      <w:r>
        <w:t>A kiadáso</w:t>
      </w:r>
      <w:r w:rsidR="006D3B17">
        <w:t>k az eredetileg tervezet</w:t>
      </w:r>
      <w:r w:rsidR="00CB400E">
        <w:t>t 962 443</w:t>
      </w:r>
      <w:r>
        <w:t xml:space="preserve"> e </w:t>
      </w:r>
      <w:r w:rsidR="00CB400E">
        <w:t xml:space="preserve">Ft előirányzathoz képest 1 032 178 e Ft-ban teljesültek, melyből 300 000 e Ft értékben Féléves futam idejű Állampapírt vásárolt az önkormányzat. </w:t>
      </w:r>
    </w:p>
    <w:p w:rsidR="009A712E" w:rsidRDefault="009A712E" w:rsidP="009A712E">
      <w:pPr>
        <w:tabs>
          <w:tab w:val="left" w:pos="426"/>
        </w:tabs>
        <w:jc w:val="both"/>
      </w:pPr>
      <w:r>
        <w:t xml:space="preserve">A kiemelt előirányzatok közül a dologi kiadások növekedtek a legjelentősebb mértékben. </w:t>
      </w:r>
    </w:p>
    <w:p w:rsidR="009A712E" w:rsidRDefault="009A712E" w:rsidP="009A712E">
      <w:pPr>
        <w:pStyle w:val="Szvegtrzs"/>
      </w:pPr>
    </w:p>
    <w:p w:rsidR="009A712E" w:rsidRPr="002C3689" w:rsidRDefault="009A712E" w:rsidP="009A712E">
      <w:pPr>
        <w:jc w:val="both"/>
        <w:rPr>
          <w:b/>
        </w:rPr>
      </w:pPr>
      <w:r>
        <w:rPr>
          <w:b/>
        </w:rPr>
        <w:t>Összességében megálla</w:t>
      </w:r>
      <w:r w:rsidR="00FB0AEE">
        <w:rPr>
          <w:b/>
        </w:rPr>
        <w:t xml:space="preserve">pítható, hogy önkormányzatunk </w:t>
      </w:r>
      <w:r w:rsidR="00722AC1">
        <w:rPr>
          <w:b/>
        </w:rPr>
        <w:t>2017</w:t>
      </w:r>
      <w:r w:rsidR="00C401C3">
        <w:rPr>
          <w:b/>
        </w:rPr>
        <w:t>.</w:t>
      </w:r>
      <w:r w:rsidR="00C01D3C">
        <w:rPr>
          <w:b/>
        </w:rPr>
        <w:t xml:space="preserve"> évi gazdálkodásában a kötelező és a vállalt</w:t>
      </w:r>
      <w:r w:rsidR="00380D1D">
        <w:rPr>
          <w:b/>
        </w:rPr>
        <w:t xml:space="preserve"> </w:t>
      </w:r>
      <w:r w:rsidR="00C01D3C">
        <w:rPr>
          <w:b/>
        </w:rPr>
        <w:t>feladatait pénzügyi lehetőségeinek figyelembevételével megfelelő színvonalon teljesíte</w:t>
      </w:r>
      <w:r w:rsidR="00380D1D">
        <w:rPr>
          <w:b/>
        </w:rPr>
        <w:t>t</w:t>
      </w:r>
      <w:r w:rsidR="00C01D3C">
        <w:rPr>
          <w:b/>
        </w:rPr>
        <w:t>te</w:t>
      </w:r>
      <w:r w:rsidR="00380D1D">
        <w:rPr>
          <w:b/>
        </w:rPr>
        <w:t>.</w:t>
      </w:r>
    </w:p>
    <w:p w:rsidR="009A712E" w:rsidRDefault="009A712E" w:rsidP="009A712E">
      <w:pPr>
        <w:pStyle w:val="Szvegtrzs"/>
        <w:rPr>
          <w:b/>
        </w:rPr>
      </w:pPr>
    </w:p>
    <w:p w:rsidR="009A712E" w:rsidRPr="00687AF6" w:rsidRDefault="00722AC1" w:rsidP="009A712E">
      <w:pPr>
        <w:pStyle w:val="Szvegtrzs"/>
      </w:pPr>
      <w:r>
        <w:t>Telki, 2018. május 24</w:t>
      </w:r>
      <w:r w:rsidR="00C401C3">
        <w:t>.</w:t>
      </w:r>
    </w:p>
    <w:p w:rsidR="009A712E" w:rsidRPr="00687AF6" w:rsidRDefault="009A712E" w:rsidP="009A712E">
      <w:pPr>
        <w:pStyle w:val="Szvegtrzs"/>
      </w:pPr>
    </w:p>
    <w:p w:rsidR="009A712E" w:rsidRPr="00687AF6" w:rsidRDefault="00722AC1" w:rsidP="009A712E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12E" w:rsidRPr="00687AF6">
        <w:t>Deltai Károly</w:t>
      </w:r>
      <w:r>
        <w:t xml:space="preserve">                Dr Lack Mónika</w:t>
      </w:r>
    </w:p>
    <w:p w:rsidR="00960015" w:rsidRDefault="00722AC1" w:rsidP="00687AF6">
      <w:pPr>
        <w:pStyle w:val="Szvegtrzs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A712E" w:rsidRPr="00687AF6">
        <w:t xml:space="preserve">Polgármester                 </w:t>
      </w:r>
      <w:r>
        <w:t xml:space="preserve">    Jegyző</w:t>
      </w:r>
      <w:r w:rsidR="009A712E" w:rsidRPr="00687AF6">
        <w:t xml:space="preserve">          </w:t>
      </w:r>
    </w:p>
    <w:p w:rsidR="00960015" w:rsidRDefault="00960015" w:rsidP="00687AF6">
      <w:pPr>
        <w:pStyle w:val="Szvegtrzs"/>
      </w:pPr>
    </w:p>
    <w:p w:rsidR="00960015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Rendelet-tervezett</w:t>
      </w:r>
    </w:p>
    <w:p w:rsidR="00960015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</w:p>
    <w:p w:rsidR="00960015" w:rsidRDefault="00960015" w:rsidP="00960015">
      <w:pPr>
        <w:jc w:val="center"/>
        <w:rPr>
          <w:b/>
        </w:rPr>
      </w:pPr>
      <w:r>
        <w:rPr>
          <w:b/>
        </w:rPr>
        <w:t xml:space="preserve">Telki Község Önkormányzat </w:t>
      </w:r>
    </w:p>
    <w:p w:rsidR="00960015" w:rsidRDefault="00960015" w:rsidP="00960015">
      <w:pPr>
        <w:jc w:val="center"/>
        <w:rPr>
          <w:b/>
        </w:rPr>
      </w:pPr>
      <w:r>
        <w:rPr>
          <w:b/>
        </w:rPr>
        <w:t>Képviselő-testületének</w:t>
      </w:r>
    </w:p>
    <w:p w:rsidR="00960015" w:rsidRPr="00960015" w:rsidRDefault="00960015" w:rsidP="00960015">
      <w:pPr>
        <w:jc w:val="center"/>
        <w:rPr>
          <w:b/>
        </w:rPr>
      </w:pPr>
      <w:r>
        <w:rPr>
          <w:b/>
        </w:rPr>
        <w:t>/ 2018.(</w:t>
      </w:r>
      <w:proofErr w:type="gramStart"/>
      <w:r>
        <w:rPr>
          <w:b/>
        </w:rPr>
        <w:t>V.  .</w:t>
      </w:r>
      <w:proofErr w:type="gramEnd"/>
      <w:r>
        <w:rPr>
          <w:b/>
        </w:rPr>
        <w:t xml:space="preserve"> ) önkormányzati rendelet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  <w:rPr>
          <w:b/>
          <w:bCs/>
        </w:rPr>
      </w:pPr>
    </w:p>
    <w:p w:rsidR="00960015" w:rsidRPr="00A609BE" w:rsidRDefault="00960015" w:rsidP="00960015">
      <w:pPr>
        <w:jc w:val="center"/>
        <w:rPr>
          <w:b/>
        </w:rPr>
      </w:pPr>
      <w:r>
        <w:rPr>
          <w:b/>
        </w:rPr>
        <w:t xml:space="preserve">az önkormányzat 2017. évi költségvetésének </w:t>
      </w:r>
      <w:r w:rsidRPr="00A609BE">
        <w:rPr>
          <w:b/>
        </w:rPr>
        <w:t>végrehajtásáról</w:t>
      </w:r>
      <w:r>
        <w:rPr>
          <w:b/>
        </w:rPr>
        <w:t xml:space="preserve"> </w:t>
      </w:r>
    </w:p>
    <w:p w:rsidR="00960015" w:rsidRPr="00A609BE" w:rsidRDefault="00960015" w:rsidP="00960015">
      <w:pPr>
        <w:autoSpaceDE w:val="0"/>
        <w:autoSpaceDN w:val="0"/>
        <w:adjustRightInd w:val="0"/>
        <w:jc w:val="center"/>
        <w:rPr>
          <w:bCs/>
        </w:rPr>
      </w:pPr>
    </w:p>
    <w:p w:rsidR="00960015" w:rsidRPr="00D953E0" w:rsidRDefault="00960015" w:rsidP="00960015">
      <w:pPr>
        <w:jc w:val="both"/>
      </w:pPr>
      <w:r w:rsidRPr="00D953E0">
        <w:rPr>
          <w:bCs/>
        </w:rPr>
        <w:t>Telki Község</w:t>
      </w:r>
      <w:r w:rsidRPr="00D953E0">
        <w:t xml:space="preserve"> </w:t>
      </w:r>
      <w:r>
        <w:t xml:space="preserve">Önkormányzat </w:t>
      </w:r>
      <w:r w:rsidRPr="00D953E0">
        <w:t>Képviselő-testülete az államháztar</w:t>
      </w:r>
      <w:r>
        <w:t xml:space="preserve">tásról szóló 2011. évi CXCV. </w:t>
      </w:r>
      <w:r w:rsidRPr="00D953E0">
        <w:t>törvény (a továbbiakban: Áht.)</w:t>
      </w:r>
      <w:r>
        <w:t xml:space="preserve"> 91.§- </w:t>
      </w:r>
      <w:proofErr w:type="spellStart"/>
      <w:r>
        <w:t>ában</w:t>
      </w:r>
      <w:proofErr w:type="spellEnd"/>
      <w:r>
        <w:t xml:space="preserve"> </w:t>
      </w:r>
      <w:r w:rsidRPr="00D953E0">
        <w:t>kapott felhatalmazás alapján</w:t>
      </w:r>
      <w:r>
        <w:t xml:space="preserve"> a következőket rendeli el:</w:t>
      </w:r>
    </w:p>
    <w:p w:rsidR="00960015" w:rsidRPr="00D953E0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 w:rsidRPr="00D953E0">
        <w:rPr>
          <w:b/>
          <w:bCs/>
        </w:rPr>
        <w:t>A rendelet hatálya</w:t>
      </w:r>
    </w:p>
    <w:p w:rsidR="00960015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 w:rsidRPr="00D953E0">
        <w:rPr>
          <w:b/>
          <w:bCs/>
        </w:rPr>
        <w:t>1. §</w:t>
      </w:r>
    </w:p>
    <w:p w:rsidR="00960015" w:rsidRDefault="00960015" w:rsidP="00960015">
      <w:pPr>
        <w:autoSpaceDE w:val="0"/>
        <w:autoSpaceDN w:val="0"/>
        <w:adjustRightInd w:val="0"/>
        <w:jc w:val="both"/>
        <w:rPr>
          <w:b/>
          <w:bCs/>
        </w:rPr>
      </w:pPr>
    </w:p>
    <w:p w:rsidR="00960015" w:rsidRPr="00E63DD9" w:rsidRDefault="00960015" w:rsidP="00960015">
      <w:pPr>
        <w:autoSpaceDE w:val="0"/>
        <w:autoSpaceDN w:val="0"/>
        <w:adjustRightInd w:val="0"/>
        <w:jc w:val="both"/>
      </w:pPr>
      <w:r w:rsidRPr="00E63DD9">
        <w:t>(1) A rendelet</w:t>
      </w:r>
      <w:r>
        <w:t xml:space="preserve"> hatálya Telki Község</w:t>
      </w:r>
      <w:r w:rsidRPr="00E63DD9">
        <w:t xml:space="preserve"> </w:t>
      </w:r>
      <w:r>
        <w:t xml:space="preserve">Önkormányzat </w:t>
      </w:r>
      <w:r w:rsidRPr="00E63DD9">
        <w:t>Képviselő</w:t>
      </w:r>
      <w:r>
        <w:t>-testületre, annak szerveire, az Ö</w:t>
      </w:r>
      <w:r w:rsidRPr="00E63DD9">
        <w:t>nkormányzat</w:t>
      </w:r>
      <w:r>
        <w:t xml:space="preserve"> fenntartásában lévő önállóan működő és </w:t>
      </w:r>
      <w:proofErr w:type="gramStart"/>
      <w:r>
        <w:t>gazdálkodó</w:t>
      </w:r>
      <w:proofErr w:type="gramEnd"/>
      <w:r>
        <w:t xml:space="preserve"> illetve az önállóan működő költségvetési szerveire </w:t>
      </w:r>
      <w:r>
        <w:rPr>
          <w:sz w:val="23"/>
          <w:szCs w:val="23"/>
        </w:rPr>
        <w:t>(a továbbiakban együtt: Intézmények), ideértve a Polgármesteri Hivatalára terjed ki.</w:t>
      </w:r>
    </w:p>
    <w:p w:rsidR="00960015" w:rsidRPr="00E63DD9" w:rsidRDefault="00960015" w:rsidP="00960015">
      <w:pPr>
        <w:jc w:val="both"/>
      </w:pPr>
      <w:r w:rsidRPr="00E63DD9">
        <w:t xml:space="preserve"> (2) Az Önkormányzat költségvetési szervei:</w:t>
      </w:r>
    </w:p>
    <w:p w:rsidR="00960015" w:rsidRPr="00E63DD9" w:rsidRDefault="00960015" w:rsidP="00960015">
      <w:pPr>
        <w:jc w:val="both"/>
      </w:pPr>
      <w:r w:rsidRPr="00E63DD9">
        <w:t xml:space="preserve">     a.) önállóan működő és gazdálkodó költségvetési szerv</w:t>
      </w:r>
    </w:p>
    <w:p w:rsidR="00960015" w:rsidRPr="00E63DD9" w:rsidRDefault="00960015" w:rsidP="00960015">
      <w:pPr>
        <w:numPr>
          <w:ilvl w:val="0"/>
          <w:numId w:val="26"/>
        </w:numPr>
        <w:suppressAutoHyphens w:val="0"/>
        <w:ind w:firstLine="0"/>
        <w:jc w:val="both"/>
      </w:pPr>
      <w:r>
        <w:t xml:space="preserve">Telki </w:t>
      </w:r>
      <w:r w:rsidRPr="00E63DD9">
        <w:t>Polgármesteri Hivatala</w:t>
      </w:r>
    </w:p>
    <w:p w:rsidR="00960015" w:rsidRPr="00E63DD9" w:rsidRDefault="00960015" w:rsidP="00960015">
      <w:pPr>
        <w:jc w:val="both"/>
      </w:pPr>
      <w:r w:rsidRPr="00E63DD9">
        <w:t xml:space="preserve">     </w:t>
      </w:r>
      <w:proofErr w:type="spellStart"/>
      <w:r w:rsidRPr="00E63DD9">
        <w:t>b.</w:t>
      </w:r>
      <w:proofErr w:type="spellEnd"/>
      <w:r w:rsidRPr="00E63DD9">
        <w:t>) önállóan működő költségvetési szervek</w:t>
      </w:r>
    </w:p>
    <w:p w:rsidR="00960015" w:rsidRDefault="00960015" w:rsidP="00960015">
      <w:pPr>
        <w:numPr>
          <w:ilvl w:val="0"/>
          <w:numId w:val="26"/>
        </w:numPr>
        <w:suppressAutoHyphens w:val="0"/>
        <w:ind w:firstLine="0"/>
        <w:jc w:val="both"/>
      </w:pPr>
      <w:r w:rsidRPr="003816DD">
        <w:lastRenderedPageBreak/>
        <w:t>Telki Óvoda</w:t>
      </w:r>
    </w:p>
    <w:p w:rsidR="00960015" w:rsidRPr="003816DD" w:rsidRDefault="00960015" w:rsidP="00960015">
      <w:pPr>
        <w:ind w:left="1080"/>
        <w:jc w:val="both"/>
      </w:pPr>
    </w:p>
    <w:p w:rsidR="00960015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 rendelet szerkezete, mellékleteinek tartalma</w:t>
      </w:r>
    </w:p>
    <w:p w:rsidR="00960015" w:rsidRPr="00E63DD9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 w:rsidRPr="00E63DD9">
        <w:rPr>
          <w:b/>
          <w:bCs/>
        </w:rPr>
        <w:t>2. §</w:t>
      </w:r>
    </w:p>
    <w:p w:rsidR="00960015" w:rsidRPr="00E63DD9" w:rsidRDefault="00960015" w:rsidP="00960015">
      <w:pPr>
        <w:autoSpaceDE w:val="0"/>
        <w:autoSpaceDN w:val="0"/>
        <w:adjustRightInd w:val="0"/>
        <w:jc w:val="both"/>
        <w:rPr>
          <w:b/>
          <w:bCs/>
        </w:rPr>
      </w:pPr>
    </w:p>
    <w:p w:rsidR="00960015" w:rsidRPr="000D629A" w:rsidRDefault="00960015" w:rsidP="00960015">
      <w:pPr>
        <w:autoSpaceDE w:val="0"/>
        <w:autoSpaceDN w:val="0"/>
        <w:adjustRightInd w:val="0"/>
        <w:ind w:left="60"/>
        <w:jc w:val="both"/>
      </w:pPr>
      <w:r>
        <w:t xml:space="preserve">A </w:t>
      </w:r>
      <w:r>
        <w:rPr>
          <w:b/>
        </w:rPr>
        <w:t>2017</w:t>
      </w:r>
      <w:r w:rsidRPr="00CA1A15">
        <w:rPr>
          <w:b/>
        </w:rPr>
        <w:t>.</w:t>
      </w:r>
      <w:r>
        <w:rPr>
          <w:b/>
        </w:rPr>
        <w:t xml:space="preserve"> </w:t>
      </w:r>
      <w:r w:rsidRPr="00CA1A15">
        <w:rPr>
          <w:b/>
        </w:rPr>
        <w:t>évi</w:t>
      </w:r>
      <w:r>
        <w:t xml:space="preserve"> költségvetés végrehajtásának részletezését a 3.§ -ban felsorolt mellékletek tartalmazzák</w:t>
      </w:r>
    </w:p>
    <w:p w:rsidR="00960015" w:rsidRDefault="00960015" w:rsidP="00960015">
      <w:pPr>
        <w:autoSpaceDE w:val="0"/>
        <w:autoSpaceDN w:val="0"/>
        <w:adjustRightInd w:val="0"/>
        <w:ind w:left="60"/>
        <w:jc w:val="center"/>
        <w:rPr>
          <w:b/>
        </w:rPr>
      </w:pPr>
      <w:r w:rsidRPr="00A622B1">
        <w:rPr>
          <w:b/>
        </w:rPr>
        <w:t>3.§</w:t>
      </w:r>
    </w:p>
    <w:p w:rsidR="00960015" w:rsidRDefault="00960015" w:rsidP="00960015">
      <w:pPr>
        <w:autoSpaceDE w:val="0"/>
        <w:autoSpaceDN w:val="0"/>
        <w:adjustRightInd w:val="0"/>
        <w:ind w:left="60"/>
        <w:jc w:val="both"/>
      </w:pPr>
    </w:p>
    <w:p w:rsidR="00960015" w:rsidRPr="00A622B1" w:rsidRDefault="00960015" w:rsidP="00960015">
      <w:pPr>
        <w:autoSpaceDE w:val="0"/>
        <w:autoSpaceDN w:val="0"/>
        <w:adjustRightInd w:val="0"/>
        <w:ind w:left="60"/>
        <w:jc w:val="both"/>
      </w:pPr>
      <w:r>
        <w:t>Az Önkormányzat költségvetési bevételeit és költségvetési kiadásai előirányzatként e rendelet mellékletei szerint határozza meg: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</w:t>
      </w:r>
      <w:r w:rsidRPr="00E63DD9">
        <w:t xml:space="preserve">megállapított bevételek </w:t>
      </w:r>
      <w:proofErr w:type="spellStart"/>
      <w:r w:rsidRPr="00E63DD9">
        <w:t>forrásonkénti</w:t>
      </w:r>
      <w:proofErr w:type="spellEnd"/>
      <w:r w:rsidRPr="00E63DD9">
        <w:t xml:space="preserve">, kiadások </w:t>
      </w:r>
      <w:proofErr w:type="spellStart"/>
      <w:r w:rsidRPr="00E63DD9">
        <w:t>jogcímenkénti</w:t>
      </w:r>
      <w:proofErr w:type="spellEnd"/>
      <w:r w:rsidRPr="00E63DD9">
        <w:t xml:space="preserve"> megoszlását, a rendelet </w:t>
      </w:r>
      <w:r w:rsidRPr="0042037D">
        <w:rPr>
          <w:b/>
        </w:rPr>
        <w:t>1. melléklet</w:t>
      </w:r>
      <w:r>
        <w:t xml:space="preserve"> mutatja be. 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 w:rsidRPr="00E63DD9">
        <w:t xml:space="preserve">A működési jellegű bevételek és kiadások </w:t>
      </w:r>
      <w:proofErr w:type="gramStart"/>
      <w:r w:rsidRPr="00E63DD9">
        <w:t>mérlegét</w:t>
      </w:r>
      <w:proofErr w:type="gramEnd"/>
      <w:r w:rsidRPr="00E63DD9">
        <w:t xml:space="preserve"> valamint a felhalmozási és tőke jellegű bevételek és kiadások mérlegét</w:t>
      </w:r>
      <w:r>
        <w:t xml:space="preserve"> </w:t>
      </w:r>
      <w:r w:rsidRPr="0042037D">
        <w:rPr>
          <w:b/>
        </w:rPr>
        <w:t>2. 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</w:t>
      </w:r>
      <w:r w:rsidRPr="00E63DD9">
        <w:t xml:space="preserve">megállapított bevételek </w:t>
      </w:r>
      <w:proofErr w:type="spellStart"/>
      <w:r w:rsidRPr="00E63DD9">
        <w:t>forrásonkénti</w:t>
      </w:r>
      <w:proofErr w:type="spellEnd"/>
      <w:r w:rsidRPr="00E63DD9">
        <w:t xml:space="preserve">, kiadások </w:t>
      </w:r>
      <w:proofErr w:type="spellStart"/>
      <w:r w:rsidRPr="00E63DD9">
        <w:t>jogcímenkénti</w:t>
      </w:r>
      <w:proofErr w:type="spellEnd"/>
      <w:r w:rsidRPr="00A34484">
        <w:t xml:space="preserve"> </w:t>
      </w:r>
      <w:r>
        <w:rPr>
          <w:sz w:val="23"/>
          <w:szCs w:val="23"/>
        </w:rPr>
        <w:t xml:space="preserve">szervezeti </w:t>
      </w:r>
      <w:proofErr w:type="spellStart"/>
      <w:r>
        <w:rPr>
          <w:sz w:val="23"/>
          <w:szCs w:val="23"/>
        </w:rPr>
        <w:t>egységenként</w:t>
      </w:r>
      <w:proofErr w:type="spellEnd"/>
      <w:r w:rsidRPr="00E63DD9">
        <w:t xml:space="preserve"> a rendelet </w:t>
      </w:r>
      <w:r w:rsidRPr="0042037D">
        <w:rPr>
          <w:b/>
        </w:rPr>
        <w:t>3. melléklet</w:t>
      </w:r>
      <w:r>
        <w:t xml:space="preserve"> mutatja be. 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megállapított dologi kiadások részletezése szervezeti </w:t>
      </w:r>
      <w:proofErr w:type="spellStart"/>
      <w:r>
        <w:t>egységenként</w:t>
      </w:r>
      <w:proofErr w:type="spellEnd"/>
      <w:r>
        <w:t xml:space="preserve"> a rendelet </w:t>
      </w:r>
      <w:r w:rsidRPr="00783F76">
        <w:rPr>
          <w:b/>
        </w:rPr>
        <w:t>3.1</w:t>
      </w:r>
      <w:r>
        <w:rPr>
          <w:b/>
        </w:rPr>
        <w:t>.</w:t>
      </w:r>
      <w:r w:rsidRPr="00783F76">
        <w:rPr>
          <w:b/>
        </w:rPr>
        <w:t xml:space="preserve"> 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</w:t>
      </w:r>
      <w:r w:rsidRPr="00E63DD9">
        <w:t>megállapított be</w:t>
      </w:r>
      <w:r>
        <w:t>vételek és kiadások</w:t>
      </w:r>
      <w:r w:rsidRPr="00E25BA4">
        <w:t xml:space="preserve"> </w:t>
      </w:r>
      <w:proofErr w:type="spellStart"/>
      <w:r>
        <w:t>feladatonkénti</w:t>
      </w:r>
      <w:proofErr w:type="spellEnd"/>
      <w:r w:rsidRPr="00E63DD9">
        <w:t xml:space="preserve"> megoszlását, a rendelet </w:t>
      </w:r>
      <w:r>
        <w:rPr>
          <w:b/>
        </w:rPr>
        <w:t>3.2</w:t>
      </w:r>
      <w:r w:rsidRPr="0042037D">
        <w:rPr>
          <w:b/>
        </w:rPr>
        <w:t>.</w:t>
      </w:r>
      <w:r>
        <w:t xml:space="preserve"> </w:t>
      </w:r>
      <w:r w:rsidRPr="00783F76">
        <w:rPr>
          <w:b/>
        </w:rPr>
        <w:t>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támogatás jellegű kiadásokat a rendelet </w:t>
      </w:r>
      <w:r w:rsidRPr="00783F76">
        <w:rPr>
          <w:b/>
        </w:rPr>
        <w:t>3.3. 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 w:rsidRPr="00783F76">
        <w:t>Az önkormányzat helyi ad</w:t>
      </w:r>
      <w:r>
        <w:t xml:space="preserve">óbevételének felhasználást a rendelet </w:t>
      </w:r>
      <w:r w:rsidRPr="00783F76">
        <w:rPr>
          <w:b/>
        </w:rPr>
        <w:t>3.4. melléklet</w:t>
      </w:r>
      <w:r w:rsidRPr="00783F76">
        <w:t xml:space="preserve"> részletezi.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 Az Önkormányzat költségvetési </w:t>
      </w:r>
      <w:proofErr w:type="spellStart"/>
      <w:r>
        <w:t>főösszegének</w:t>
      </w:r>
      <w:proofErr w:type="spellEnd"/>
      <w:r>
        <w:t xml:space="preserve"> bevételi </w:t>
      </w:r>
      <w:proofErr w:type="spellStart"/>
      <w:r>
        <w:t>forrásonként</w:t>
      </w:r>
      <w:proofErr w:type="spellEnd"/>
      <w:r>
        <w:t xml:space="preserve"> és kiemelt kiadási </w:t>
      </w:r>
      <w:proofErr w:type="spellStart"/>
      <w:r>
        <w:t>előirányzatonként</w:t>
      </w:r>
      <w:proofErr w:type="spellEnd"/>
      <w:r>
        <w:t xml:space="preserve"> a rendelet </w:t>
      </w:r>
      <w:r w:rsidRPr="00783F76">
        <w:rPr>
          <w:b/>
        </w:rPr>
        <w:t>4.1.</w:t>
      </w:r>
      <w:r>
        <w:t xml:space="preserve"> melléklet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Polgármesteri Hivatal költségvetési </w:t>
      </w:r>
      <w:proofErr w:type="spellStart"/>
      <w:r>
        <w:t>főösszegének</w:t>
      </w:r>
      <w:proofErr w:type="spellEnd"/>
      <w:r>
        <w:t xml:space="preserve"> bevételi </w:t>
      </w:r>
      <w:proofErr w:type="spellStart"/>
      <w:r>
        <w:t>forrásonként</w:t>
      </w:r>
      <w:proofErr w:type="spellEnd"/>
      <w:r>
        <w:t xml:space="preserve"> és kiemelt kiadási </w:t>
      </w:r>
      <w:proofErr w:type="spellStart"/>
      <w:r>
        <w:t>előirányzatonként</w:t>
      </w:r>
      <w:proofErr w:type="spellEnd"/>
      <w:r>
        <w:t xml:space="preserve"> a rendelet </w:t>
      </w:r>
      <w:r>
        <w:rPr>
          <w:b/>
        </w:rPr>
        <w:t>4.2</w:t>
      </w:r>
      <w:r w:rsidRPr="0042037D">
        <w:rPr>
          <w:b/>
        </w:rPr>
        <w:t>.</w:t>
      </w:r>
      <w:r>
        <w:rPr>
          <w:b/>
        </w:rPr>
        <w:t xml:space="preserve"> </w:t>
      </w:r>
      <w:r>
        <w:t>melléklet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Telki Óvoda költségvetési </w:t>
      </w:r>
      <w:proofErr w:type="spellStart"/>
      <w:r>
        <w:t>főösszegének</w:t>
      </w:r>
      <w:proofErr w:type="spellEnd"/>
      <w:r>
        <w:t xml:space="preserve"> bevételi </w:t>
      </w:r>
      <w:proofErr w:type="spellStart"/>
      <w:r>
        <w:t>forrásonként</w:t>
      </w:r>
      <w:proofErr w:type="spellEnd"/>
      <w:r>
        <w:t xml:space="preserve"> és kiemelt kiadási </w:t>
      </w:r>
      <w:proofErr w:type="spellStart"/>
      <w:r>
        <w:t>előirányzatonként</w:t>
      </w:r>
      <w:proofErr w:type="spellEnd"/>
      <w:r>
        <w:t xml:space="preserve"> a rendelet </w:t>
      </w:r>
      <w:r>
        <w:rPr>
          <w:b/>
        </w:rPr>
        <w:t>4.3</w:t>
      </w:r>
      <w:r w:rsidRPr="0042037D">
        <w:rPr>
          <w:b/>
        </w:rPr>
        <w:t>. 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Felhalmozási </w:t>
      </w:r>
      <w:r w:rsidRPr="00E63DD9">
        <w:t>jellegű kiadások előirányzatait</w:t>
      </w:r>
      <w:r w:rsidRPr="00EC2640">
        <w:t xml:space="preserve"> </w:t>
      </w:r>
      <w:r>
        <w:t xml:space="preserve">a rendelet </w:t>
      </w:r>
      <w:r>
        <w:rPr>
          <w:b/>
        </w:rPr>
        <w:t>5</w:t>
      </w:r>
      <w:r w:rsidRPr="0042037D">
        <w:rPr>
          <w:b/>
        </w:rPr>
        <w:t>. melléklet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Az önkormányzat </w:t>
      </w:r>
      <w:proofErr w:type="spellStart"/>
      <w:r>
        <w:t>engedélyezet</w:t>
      </w:r>
      <w:proofErr w:type="spellEnd"/>
      <w:r>
        <w:t xml:space="preserve"> létszámkeretét a rendelet </w:t>
      </w:r>
      <w:r w:rsidRPr="009E33DE">
        <w:rPr>
          <w:b/>
        </w:rPr>
        <w:t>6.</w:t>
      </w:r>
      <w:r>
        <w:rPr>
          <w:b/>
        </w:rPr>
        <w:t xml:space="preserve"> </w:t>
      </w:r>
      <w:r w:rsidRPr="009E33DE">
        <w:rPr>
          <w:b/>
        </w:rPr>
        <w:t>melléklete</w:t>
      </w:r>
      <w:r>
        <w:t xml:space="preserve"> mutatja be.</w:t>
      </w:r>
    </w:p>
    <w:p w:rsidR="00960015" w:rsidRDefault="00960015" w:rsidP="00960015">
      <w:pPr>
        <w:numPr>
          <w:ilvl w:val="0"/>
          <w:numId w:val="27"/>
        </w:numPr>
        <w:suppressAutoHyphens w:val="0"/>
        <w:ind w:firstLine="0"/>
        <w:jc w:val="both"/>
      </w:pPr>
      <w:r>
        <w:t xml:space="preserve">Az Önkormányzat központi költségvetési kapcsolatból származó támogatásainak elszámolását a rendelet </w:t>
      </w:r>
      <w:r>
        <w:rPr>
          <w:b/>
        </w:rPr>
        <w:t>9</w:t>
      </w:r>
      <w:r w:rsidRPr="0042033A">
        <w:rPr>
          <w:b/>
        </w:rPr>
        <w:t>. melléklet</w:t>
      </w:r>
      <w:r>
        <w:rPr>
          <w:b/>
        </w:rPr>
        <w:t>e</w:t>
      </w:r>
      <w:r>
        <w:t xml:space="preserve"> tartalmazza </w:t>
      </w:r>
    </w:p>
    <w:p w:rsidR="00960015" w:rsidRDefault="00960015" w:rsidP="00960015">
      <w:pPr>
        <w:numPr>
          <w:ilvl w:val="0"/>
          <w:numId w:val="27"/>
        </w:numPr>
        <w:suppressAutoHyphens w:val="0"/>
        <w:ind w:firstLine="0"/>
        <w:jc w:val="both"/>
      </w:pPr>
      <w:r w:rsidRPr="00E63DD9">
        <w:t>Az önkor</w:t>
      </w:r>
      <w:r>
        <w:t>mányzat által nyújtott közvetett</w:t>
      </w:r>
      <w:r w:rsidRPr="00E63DD9">
        <w:t xml:space="preserve"> támogatások a</w:t>
      </w:r>
      <w:r>
        <w:t xml:space="preserve"> rendelet</w:t>
      </w:r>
      <w:r w:rsidRPr="00E63DD9">
        <w:t xml:space="preserve"> </w:t>
      </w:r>
      <w:r>
        <w:rPr>
          <w:b/>
        </w:rPr>
        <w:t>10</w:t>
      </w:r>
      <w:r w:rsidRPr="0042033A">
        <w:rPr>
          <w:b/>
        </w:rPr>
        <w:t>. melléklet</w:t>
      </w:r>
      <w:r>
        <w:rPr>
          <w:b/>
        </w:rPr>
        <w:t>e</w:t>
      </w:r>
      <w:r>
        <w:t xml:space="preserve"> </w:t>
      </w:r>
      <w:r w:rsidRPr="00E63DD9">
        <w:t>mutatja be.</w:t>
      </w:r>
    </w:p>
    <w:p w:rsidR="00960015" w:rsidRPr="00E63DD9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 w:rsidRPr="00E63DD9">
        <w:rPr>
          <w:b/>
          <w:bCs/>
        </w:rPr>
        <w:t>A költségvetés bevételei és kiadásai</w:t>
      </w:r>
    </w:p>
    <w:p w:rsidR="00960015" w:rsidRDefault="00960015" w:rsidP="009600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Pr="00E63DD9">
        <w:rPr>
          <w:b/>
          <w:bCs/>
        </w:rPr>
        <w:t>. §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  <w:rPr>
          <w:b/>
          <w:bCs/>
        </w:rPr>
      </w:pPr>
    </w:p>
    <w:p w:rsidR="00960015" w:rsidRPr="00D953E0" w:rsidRDefault="00960015" w:rsidP="00960015">
      <w:pPr>
        <w:autoSpaceDE w:val="0"/>
        <w:autoSpaceDN w:val="0"/>
        <w:adjustRightInd w:val="0"/>
        <w:jc w:val="both"/>
      </w:pPr>
      <w:r w:rsidRPr="00D953E0">
        <w:t xml:space="preserve"> A Képviselő – testüle</w:t>
      </w:r>
      <w:r>
        <w:t>t az ö</w:t>
      </w:r>
      <w:r w:rsidRPr="00D953E0">
        <w:t>n</w:t>
      </w:r>
      <w:r>
        <w:t xml:space="preserve">kormányzat </w:t>
      </w:r>
      <w:r w:rsidRPr="00011A84">
        <w:rPr>
          <w:bCs/>
        </w:rPr>
        <w:t xml:space="preserve">az önállóan működő és </w:t>
      </w:r>
      <w:proofErr w:type="gramStart"/>
      <w:r w:rsidRPr="00011A84">
        <w:rPr>
          <w:bCs/>
        </w:rPr>
        <w:t>gazdálkodó</w:t>
      </w:r>
      <w:proofErr w:type="gramEnd"/>
      <w:r w:rsidRPr="00011A84">
        <w:rPr>
          <w:bCs/>
        </w:rPr>
        <w:t xml:space="preserve"> valamint önállóan működő költségvetési szervek </w:t>
      </w:r>
      <w:r w:rsidRPr="00011A84">
        <w:rPr>
          <w:b/>
          <w:bCs/>
        </w:rPr>
        <w:t xml:space="preserve">együttes </w:t>
      </w:r>
      <w:r w:rsidRPr="00B71C67">
        <w:rPr>
          <w:b/>
        </w:rPr>
        <w:t xml:space="preserve">2017. </w:t>
      </w:r>
      <w:r>
        <w:t>évi költségvetésének végrehajtását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  <w:rPr>
          <w:b/>
        </w:rPr>
      </w:pPr>
      <w:r w:rsidRPr="00D953E0">
        <w:rPr>
          <w:b/>
        </w:rPr>
        <w:t xml:space="preserve">                                            </w:t>
      </w:r>
      <w:r>
        <w:rPr>
          <w:b/>
        </w:rPr>
        <w:t xml:space="preserve">1 259 </w:t>
      </w:r>
      <w:proofErr w:type="gramStart"/>
      <w:r>
        <w:rPr>
          <w:b/>
        </w:rPr>
        <w:t xml:space="preserve">378 </w:t>
      </w:r>
      <w:r w:rsidRPr="00D953E0">
        <w:rPr>
          <w:b/>
        </w:rPr>
        <w:t xml:space="preserve"> ezer</w:t>
      </w:r>
      <w:proofErr w:type="gramEnd"/>
      <w:r w:rsidRPr="00D953E0">
        <w:rPr>
          <w:b/>
        </w:rPr>
        <w:t xml:space="preserve"> Ft bevétellel,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1 032 </w:t>
      </w:r>
      <w:proofErr w:type="gramStart"/>
      <w:r>
        <w:rPr>
          <w:b/>
        </w:rPr>
        <w:t xml:space="preserve">178  </w:t>
      </w:r>
      <w:r w:rsidRPr="00D953E0">
        <w:rPr>
          <w:b/>
        </w:rPr>
        <w:t>ezer</w:t>
      </w:r>
      <w:proofErr w:type="gramEnd"/>
      <w:r w:rsidRPr="00D953E0">
        <w:rPr>
          <w:b/>
        </w:rPr>
        <w:t xml:space="preserve"> Ft kiadással,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>
        <w:rPr>
          <w:b/>
        </w:rPr>
        <w:t>48</w:t>
      </w:r>
      <w:r w:rsidRPr="00D953E0">
        <w:rPr>
          <w:b/>
        </w:rPr>
        <w:t xml:space="preserve"> fő költségvetési létszámkeretben</w:t>
      </w:r>
      <w:r>
        <w:t xml:space="preserve"> jóváhagyja</w:t>
      </w:r>
    </w:p>
    <w:p w:rsidR="00960015" w:rsidRPr="00D953E0" w:rsidRDefault="00960015" w:rsidP="00960015">
      <w:pPr>
        <w:jc w:val="both"/>
      </w:pPr>
    </w:p>
    <w:p w:rsidR="00960015" w:rsidRDefault="00960015" w:rsidP="00960015">
      <w:pPr>
        <w:ind w:left="708"/>
        <w:jc w:val="center"/>
        <w:rPr>
          <w:b/>
        </w:rPr>
      </w:pPr>
      <w:r w:rsidRPr="00163B52">
        <w:rPr>
          <w:b/>
        </w:rPr>
        <w:t>5.§</w:t>
      </w:r>
    </w:p>
    <w:p w:rsidR="00960015" w:rsidRPr="00D953E0" w:rsidRDefault="00960015" w:rsidP="00960015">
      <w:pPr>
        <w:jc w:val="both"/>
      </w:pPr>
    </w:p>
    <w:p w:rsidR="00960015" w:rsidRPr="00D953E0" w:rsidRDefault="00960015" w:rsidP="00960015">
      <w:pPr>
        <w:jc w:val="both"/>
      </w:pPr>
      <w:r w:rsidRPr="00D953E0">
        <w:t xml:space="preserve">A Képviselő-testület a </w:t>
      </w:r>
      <w:r>
        <w:rPr>
          <w:b/>
        </w:rPr>
        <w:t xml:space="preserve">1 259 378 </w:t>
      </w:r>
      <w:r w:rsidRPr="00D953E0">
        <w:rPr>
          <w:b/>
        </w:rPr>
        <w:t>ezer Ft bevételi</w:t>
      </w:r>
      <w:r w:rsidRPr="00D953E0">
        <w:t xml:space="preserve"> </w:t>
      </w:r>
      <w:proofErr w:type="spellStart"/>
      <w:r w:rsidRPr="00D953E0">
        <w:t>főösszegből</w:t>
      </w:r>
      <w:proofErr w:type="spellEnd"/>
      <w:r w:rsidRPr="00D953E0">
        <w:t xml:space="preserve">  </w:t>
      </w:r>
    </w:p>
    <w:p w:rsidR="00960015" w:rsidRPr="00D953E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lastRenderedPageBreak/>
        <w:t xml:space="preserve">a felhalmozási célú bevételt </w:t>
      </w:r>
      <w:r>
        <w:rPr>
          <w:b/>
        </w:rPr>
        <w:t>186 </w:t>
      </w:r>
      <w:proofErr w:type="gramStart"/>
      <w:r>
        <w:rPr>
          <w:b/>
        </w:rPr>
        <w:t xml:space="preserve">323  </w:t>
      </w:r>
      <w:r w:rsidRPr="00D953E0">
        <w:rPr>
          <w:b/>
        </w:rPr>
        <w:t>ezer</w:t>
      </w:r>
      <w:proofErr w:type="gramEnd"/>
      <w:r w:rsidRPr="00D953E0">
        <w:t xml:space="preserve"> Ft-ban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a működési célú bevételt </w:t>
      </w:r>
      <w:r>
        <w:rPr>
          <w:b/>
        </w:rPr>
        <w:t xml:space="preserve">1 073 055 </w:t>
      </w:r>
      <w:r w:rsidRPr="00D953E0">
        <w:rPr>
          <w:b/>
        </w:rPr>
        <w:t xml:space="preserve">ezer </w:t>
      </w:r>
      <w:r w:rsidRPr="00D953E0">
        <w:t>Ft-ban állapítja meg.</w:t>
      </w:r>
    </w:p>
    <w:p w:rsidR="00960015" w:rsidRPr="00D953E0" w:rsidRDefault="00960015" w:rsidP="00960015">
      <w:pPr>
        <w:jc w:val="both"/>
      </w:pPr>
    </w:p>
    <w:p w:rsidR="00960015" w:rsidRDefault="00960015" w:rsidP="00960015">
      <w:pPr>
        <w:ind w:left="708"/>
        <w:jc w:val="center"/>
        <w:rPr>
          <w:b/>
        </w:rPr>
      </w:pPr>
      <w:r>
        <w:rPr>
          <w:b/>
        </w:rPr>
        <w:t>6. §</w:t>
      </w:r>
    </w:p>
    <w:p w:rsidR="00960015" w:rsidRPr="00D953E0" w:rsidRDefault="00960015" w:rsidP="00960015">
      <w:pPr>
        <w:jc w:val="both"/>
      </w:pPr>
    </w:p>
    <w:p w:rsidR="00960015" w:rsidRPr="00D953E0" w:rsidRDefault="00960015" w:rsidP="00960015">
      <w:pPr>
        <w:jc w:val="both"/>
      </w:pPr>
      <w:r w:rsidRPr="00D953E0">
        <w:t xml:space="preserve">A Képviselő-testület a </w:t>
      </w:r>
      <w:r>
        <w:rPr>
          <w:b/>
        </w:rPr>
        <w:t>1 032 </w:t>
      </w:r>
      <w:proofErr w:type="gramStart"/>
      <w:r>
        <w:rPr>
          <w:b/>
        </w:rPr>
        <w:t xml:space="preserve">178  </w:t>
      </w:r>
      <w:r w:rsidRPr="00D953E0">
        <w:rPr>
          <w:b/>
        </w:rPr>
        <w:t>ezer</w:t>
      </w:r>
      <w:proofErr w:type="gramEnd"/>
      <w:r w:rsidRPr="00D953E0">
        <w:rPr>
          <w:b/>
        </w:rPr>
        <w:t xml:space="preserve"> </w:t>
      </w:r>
      <w:r w:rsidRPr="009A1984">
        <w:rPr>
          <w:b/>
        </w:rPr>
        <w:t>Ft kiadási</w:t>
      </w:r>
      <w:r w:rsidRPr="00D953E0">
        <w:t xml:space="preserve"> </w:t>
      </w:r>
      <w:proofErr w:type="spellStart"/>
      <w:r w:rsidRPr="00D953E0">
        <w:t>főösszegből</w:t>
      </w:r>
      <w:proofErr w:type="spellEnd"/>
      <w:r w:rsidRPr="00D953E0">
        <w:t xml:space="preserve">  </w:t>
      </w:r>
    </w:p>
    <w:p w:rsidR="00960015" w:rsidRPr="00D953E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 a felhalmozási célú kiadást </w:t>
      </w:r>
      <w:r>
        <w:rPr>
          <w:b/>
        </w:rPr>
        <w:t xml:space="preserve">527 121 </w:t>
      </w:r>
      <w:r w:rsidRPr="00D953E0">
        <w:rPr>
          <w:b/>
        </w:rPr>
        <w:t>ezer</w:t>
      </w:r>
      <w:r w:rsidRPr="00D953E0">
        <w:t xml:space="preserve"> Ft-ban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a működési célú </w:t>
      </w:r>
      <w:r>
        <w:t xml:space="preserve">kiadást </w:t>
      </w:r>
      <w:r>
        <w:rPr>
          <w:b/>
        </w:rPr>
        <w:t>505 057</w:t>
      </w:r>
      <w:r w:rsidRPr="00E15881">
        <w:rPr>
          <w:b/>
        </w:rPr>
        <w:t xml:space="preserve"> </w:t>
      </w:r>
      <w:r w:rsidRPr="00D953E0">
        <w:rPr>
          <w:b/>
        </w:rPr>
        <w:t xml:space="preserve">ezer </w:t>
      </w:r>
      <w:r w:rsidRPr="00D953E0">
        <w:t>Ft-ban állapítja meg.</w:t>
      </w:r>
    </w:p>
    <w:p w:rsidR="00960015" w:rsidRDefault="00960015" w:rsidP="00960015">
      <w:pPr>
        <w:jc w:val="both"/>
      </w:pPr>
    </w:p>
    <w:p w:rsidR="00960015" w:rsidRPr="008C46EC" w:rsidRDefault="00960015" w:rsidP="00960015">
      <w:pPr>
        <w:ind w:left="708"/>
        <w:jc w:val="center"/>
        <w:rPr>
          <w:b/>
        </w:rPr>
      </w:pPr>
      <w:r>
        <w:rPr>
          <w:b/>
        </w:rPr>
        <w:t>7. §</w:t>
      </w:r>
    </w:p>
    <w:p w:rsidR="00960015" w:rsidRPr="00163B52" w:rsidRDefault="00960015" w:rsidP="00960015">
      <w:pPr>
        <w:jc w:val="both"/>
        <w:rPr>
          <w:b/>
        </w:rPr>
      </w:pPr>
    </w:p>
    <w:p w:rsidR="00960015" w:rsidRPr="008C46EC" w:rsidRDefault="00960015" w:rsidP="00960015">
      <w:pPr>
        <w:autoSpaceDE w:val="0"/>
        <w:autoSpaceDN w:val="0"/>
        <w:adjustRightInd w:val="0"/>
        <w:jc w:val="both"/>
      </w:pPr>
      <w:r w:rsidRPr="00011A84">
        <w:t>A Képviselő – testület Telki Község</w:t>
      </w:r>
      <w:r>
        <w:rPr>
          <w:b/>
        </w:rPr>
        <w:t xml:space="preserve"> </w:t>
      </w:r>
      <w:r w:rsidRPr="00E60DC8">
        <w:rPr>
          <w:b/>
        </w:rPr>
        <w:t>Önkormányzat 2017</w:t>
      </w:r>
      <w:r>
        <w:t>. évi költségvetésének végrehajtását</w:t>
      </w:r>
    </w:p>
    <w:p w:rsidR="00960015" w:rsidRPr="00C712E6" w:rsidRDefault="00960015" w:rsidP="00960015">
      <w:pPr>
        <w:autoSpaceDE w:val="0"/>
        <w:autoSpaceDN w:val="0"/>
        <w:adjustRightInd w:val="0"/>
        <w:jc w:val="both"/>
        <w:rPr>
          <w:b/>
        </w:rPr>
      </w:pPr>
      <w:r w:rsidRPr="00E852E8">
        <w:t xml:space="preserve">                                              </w:t>
      </w:r>
      <w:r>
        <w:rPr>
          <w:b/>
        </w:rPr>
        <w:t xml:space="preserve">1 200 </w:t>
      </w:r>
      <w:proofErr w:type="gramStart"/>
      <w:r>
        <w:rPr>
          <w:b/>
        </w:rPr>
        <w:t xml:space="preserve">101  </w:t>
      </w:r>
      <w:r w:rsidRPr="00C712E6">
        <w:rPr>
          <w:b/>
        </w:rPr>
        <w:t>ezer</w:t>
      </w:r>
      <w:proofErr w:type="gramEnd"/>
      <w:r w:rsidRPr="00C712E6">
        <w:rPr>
          <w:b/>
        </w:rPr>
        <w:t xml:space="preserve"> Ft bevétellel,</w:t>
      </w:r>
    </w:p>
    <w:p w:rsidR="00960015" w:rsidRPr="00E852E8" w:rsidRDefault="00960015" w:rsidP="00960015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976 </w:t>
      </w:r>
      <w:proofErr w:type="gramStart"/>
      <w:r>
        <w:rPr>
          <w:b/>
        </w:rPr>
        <w:t>265  e</w:t>
      </w:r>
      <w:r w:rsidRPr="00C712E6">
        <w:rPr>
          <w:b/>
        </w:rPr>
        <w:t>zer</w:t>
      </w:r>
      <w:proofErr w:type="gramEnd"/>
      <w:r w:rsidRPr="00C712E6">
        <w:rPr>
          <w:b/>
        </w:rPr>
        <w:t xml:space="preserve"> Ft kiadással</w:t>
      </w:r>
      <w:r w:rsidRPr="00E852E8">
        <w:t>,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>3</w:t>
      </w:r>
      <w:r w:rsidRPr="00E852E8">
        <w:t xml:space="preserve"> f</w:t>
      </w:r>
      <w:r>
        <w:t>ő költségvetési létszámkeretben</w:t>
      </w:r>
      <w:r w:rsidRPr="00E852E8">
        <w:t xml:space="preserve"> állapítja meg</w:t>
      </w:r>
    </w:p>
    <w:p w:rsidR="00960015" w:rsidRDefault="00960015" w:rsidP="00960015">
      <w:pPr>
        <w:ind w:left="1080"/>
        <w:jc w:val="both"/>
      </w:pPr>
    </w:p>
    <w:p w:rsidR="00960015" w:rsidRPr="00E852E8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>A Képviselő-testület a</w:t>
      </w:r>
      <w:r>
        <w:t xml:space="preserve">z </w:t>
      </w:r>
      <w:r w:rsidRPr="009A1984">
        <w:rPr>
          <w:b/>
        </w:rPr>
        <w:t>Önkormányzat</w:t>
      </w:r>
      <w:r>
        <w:t xml:space="preserve"> </w:t>
      </w:r>
      <w:r>
        <w:rPr>
          <w:b/>
        </w:rPr>
        <w:t>1 200 101</w:t>
      </w:r>
      <w:r w:rsidRPr="008C46EC">
        <w:rPr>
          <w:b/>
        </w:rPr>
        <w:t>ezer</w:t>
      </w:r>
      <w:r w:rsidRPr="00486B70">
        <w:t xml:space="preserve"> Ft bevételi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bevételt </w:t>
      </w:r>
      <w:r>
        <w:rPr>
          <w:b/>
        </w:rPr>
        <w:t>186 </w:t>
      </w:r>
      <w:proofErr w:type="gramStart"/>
      <w:r>
        <w:rPr>
          <w:b/>
        </w:rPr>
        <w:t xml:space="preserve">178  </w:t>
      </w:r>
      <w:r w:rsidRPr="008C46EC">
        <w:rPr>
          <w:b/>
        </w:rPr>
        <w:t>ezer</w:t>
      </w:r>
      <w:proofErr w:type="gramEnd"/>
      <w:r w:rsidRPr="008C46EC">
        <w:rPr>
          <w:b/>
        </w:rPr>
        <w:t xml:space="preserve"> </w:t>
      </w:r>
      <w:r w:rsidRPr="00486B70">
        <w:t xml:space="preserve">Ft-ban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bevételt </w:t>
      </w:r>
      <w:r>
        <w:rPr>
          <w:b/>
        </w:rPr>
        <w:t xml:space="preserve">1 013 923 </w:t>
      </w:r>
      <w:r w:rsidRPr="008C46EC">
        <w:rPr>
          <w:b/>
        </w:rPr>
        <w:t>ezer</w:t>
      </w:r>
      <w:r w:rsidRPr="00486B70">
        <w:t xml:space="preserve"> Ft-ban állapítja meg.</w:t>
      </w:r>
    </w:p>
    <w:p w:rsidR="00960015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>A Képviselő-testület a</w:t>
      </w:r>
      <w:r>
        <w:t xml:space="preserve">z </w:t>
      </w:r>
      <w:r w:rsidRPr="009A1984">
        <w:rPr>
          <w:b/>
        </w:rPr>
        <w:t xml:space="preserve">Önkormányzat </w:t>
      </w:r>
      <w:r>
        <w:rPr>
          <w:b/>
        </w:rPr>
        <w:t>976 </w:t>
      </w:r>
      <w:proofErr w:type="gramStart"/>
      <w:r>
        <w:rPr>
          <w:b/>
        </w:rPr>
        <w:t xml:space="preserve">265  </w:t>
      </w:r>
      <w:r w:rsidRPr="008C46EC">
        <w:rPr>
          <w:b/>
        </w:rPr>
        <w:t>ezer</w:t>
      </w:r>
      <w:proofErr w:type="gramEnd"/>
      <w:r w:rsidRPr="008C46EC">
        <w:rPr>
          <w:b/>
        </w:rPr>
        <w:t xml:space="preserve"> </w:t>
      </w:r>
      <w:r w:rsidRPr="00486B70">
        <w:t xml:space="preserve">Ft kiadási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 a fel</w:t>
      </w:r>
      <w:r>
        <w:t xml:space="preserve">halmozási célú kiadást </w:t>
      </w:r>
      <w:r>
        <w:rPr>
          <w:b/>
        </w:rPr>
        <w:t xml:space="preserve">525 581 </w:t>
      </w:r>
      <w:r w:rsidRPr="00EE20C8">
        <w:rPr>
          <w:b/>
        </w:rPr>
        <w:t xml:space="preserve">ezer </w:t>
      </w:r>
      <w:r w:rsidRPr="00486B70">
        <w:t xml:space="preserve">Ft-ban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>450 </w:t>
      </w:r>
      <w:proofErr w:type="gramStart"/>
      <w:r>
        <w:rPr>
          <w:b/>
        </w:rPr>
        <w:t xml:space="preserve">684  </w:t>
      </w:r>
      <w:r w:rsidRPr="000F3979">
        <w:rPr>
          <w:b/>
        </w:rPr>
        <w:t>ezer</w:t>
      </w:r>
      <w:proofErr w:type="gramEnd"/>
      <w:r w:rsidRPr="000F3979">
        <w:rPr>
          <w:b/>
        </w:rPr>
        <w:t xml:space="preserve"> </w:t>
      </w:r>
      <w:r w:rsidRPr="00486B70">
        <w:t>Ft-ban</w:t>
      </w:r>
    </w:p>
    <w:p w:rsidR="00960015" w:rsidRPr="00486B70" w:rsidRDefault="00960015" w:rsidP="00960015">
      <w:pPr>
        <w:jc w:val="both"/>
      </w:pPr>
      <w:r>
        <w:t xml:space="preserve">                        Ebből:</w:t>
      </w:r>
      <w:r w:rsidRPr="008829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finanszírozási kiadást </w:t>
      </w:r>
      <w:r>
        <w:rPr>
          <w:b/>
          <w:i/>
          <w:sz w:val="23"/>
          <w:szCs w:val="23"/>
        </w:rPr>
        <w:t xml:space="preserve">319 575 </w:t>
      </w:r>
      <w:r w:rsidRPr="008C46EC">
        <w:rPr>
          <w:b/>
          <w:i/>
        </w:rPr>
        <w:t xml:space="preserve">ezer </w:t>
      </w:r>
      <w:r>
        <w:t>Ft-ban</w:t>
      </w:r>
      <w:r w:rsidRPr="005C4036">
        <w:t xml:space="preserve"> </w:t>
      </w:r>
      <w:r w:rsidRPr="00486B70">
        <w:t>állapítja meg.</w:t>
      </w:r>
    </w:p>
    <w:p w:rsidR="00960015" w:rsidRDefault="00960015" w:rsidP="00960015">
      <w:pPr>
        <w:jc w:val="center"/>
      </w:pPr>
    </w:p>
    <w:p w:rsidR="00960015" w:rsidRDefault="00960015" w:rsidP="00960015">
      <w:pPr>
        <w:jc w:val="center"/>
        <w:rPr>
          <w:b/>
        </w:rPr>
      </w:pPr>
      <w:r>
        <w:rPr>
          <w:b/>
        </w:rPr>
        <w:t>8</w:t>
      </w:r>
      <w:r w:rsidRPr="00163B52">
        <w:rPr>
          <w:b/>
        </w:rPr>
        <w:t>.§</w:t>
      </w:r>
    </w:p>
    <w:p w:rsidR="00960015" w:rsidRDefault="00960015" w:rsidP="00960015">
      <w:pPr>
        <w:jc w:val="both"/>
      </w:pPr>
    </w:p>
    <w:p w:rsidR="00960015" w:rsidRPr="00E852E8" w:rsidRDefault="00960015" w:rsidP="00960015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712E6">
        <w:t>A K</w:t>
      </w:r>
      <w:r>
        <w:t xml:space="preserve">épviselő – testület Telki </w:t>
      </w:r>
      <w:r>
        <w:rPr>
          <w:b/>
        </w:rPr>
        <w:t>Polgármesteri Hivatal 2017</w:t>
      </w:r>
      <w:r w:rsidRPr="00CA1A15">
        <w:rPr>
          <w:b/>
        </w:rPr>
        <w:t>. évi</w:t>
      </w:r>
      <w:r>
        <w:t xml:space="preserve"> költségvetésének végrehajtását</w:t>
      </w:r>
    </w:p>
    <w:p w:rsidR="00960015" w:rsidRPr="00C712E6" w:rsidRDefault="00960015" w:rsidP="00960015">
      <w:pPr>
        <w:autoSpaceDE w:val="0"/>
        <w:autoSpaceDN w:val="0"/>
        <w:adjustRightInd w:val="0"/>
        <w:jc w:val="both"/>
        <w:rPr>
          <w:b/>
        </w:rPr>
      </w:pPr>
      <w:r w:rsidRPr="00C712E6">
        <w:rPr>
          <w:b/>
        </w:rPr>
        <w:t xml:space="preserve">                    </w:t>
      </w:r>
      <w:r>
        <w:rPr>
          <w:b/>
        </w:rPr>
        <w:t xml:space="preserve">                          227 </w:t>
      </w:r>
      <w:proofErr w:type="gramStart"/>
      <w:r>
        <w:rPr>
          <w:b/>
        </w:rPr>
        <w:t xml:space="preserve">934 </w:t>
      </w:r>
      <w:r w:rsidRPr="00C712E6">
        <w:rPr>
          <w:b/>
        </w:rPr>
        <w:t xml:space="preserve"> ezer</w:t>
      </w:r>
      <w:proofErr w:type="gramEnd"/>
      <w:r w:rsidRPr="00C712E6">
        <w:rPr>
          <w:b/>
        </w:rPr>
        <w:t xml:space="preserve"> Ft bevétellel,</w:t>
      </w:r>
    </w:p>
    <w:p w:rsidR="00960015" w:rsidRPr="00C712E6" w:rsidRDefault="00960015" w:rsidP="0096001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225 </w:t>
      </w:r>
      <w:proofErr w:type="gramStart"/>
      <w:r>
        <w:rPr>
          <w:b/>
        </w:rPr>
        <w:t xml:space="preserve">444  </w:t>
      </w:r>
      <w:r w:rsidRPr="00C712E6">
        <w:rPr>
          <w:b/>
        </w:rPr>
        <w:t>ezer</w:t>
      </w:r>
      <w:proofErr w:type="gramEnd"/>
      <w:r w:rsidRPr="00C712E6">
        <w:rPr>
          <w:b/>
        </w:rPr>
        <w:t xml:space="preserve"> Ft kiadással,</w:t>
      </w:r>
    </w:p>
    <w:p w:rsidR="00960015" w:rsidRPr="00AC4EBF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rPr>
          <w:b/>
        </w:rPr>
        <w:t>15</w:t>
      </w:r>
      <w:r w:rsidRPr="00C712E6">
        <w:rPr>
          <w:b/>
        </w:rPr>
        <w:t xml:space="preserve"> fő költségvetési létszámkeretben </w:t>
      </w:r>
      <w:r w:rsidRPr="00AC4EBF">
        <w:t>állapítja meg</w:t>
      </w:r>
    </w:p>
    <w:p w:rsidR="00960015" w:rsidRPr="00E852E8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>Polgármesteri Hivatal</w:t>
      </w:r>
      <w:r>
        <w:t xml:space="preserve"> </w:t>
      </w:r>
      <w:r w:rsidRPr="00AC4EBF">
        <w:rPr>
          <w:b/>
        </w:rPr>
        <w:t>2</w:t>
      </w:r>
      <w:r>
        <w:rPr>
          <w:b/>
        </w:rPr>
        <w:t xml:space="preserve">27 934 </w:t>
      </w:r>
      <w:r w:rsidRPr="00486B70">
        <w:t xml:space="preserve">ezer Ft bevételi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finanszírozási bevételt </w:t>
      </w:r>
      <w:r>
        <w:rPr>
          <w:b/>
        </w:rPr>
        <w:t>177 </w:t>
      </w:r>
      <w:proofErr w:type="gramStart"/>
      <w:r>
        <w:rPr>
          <w:b/>
        </w:rPr>
        <w:t xml:space="preserve">563  </w:t>
      </w:r>
      <w:r w:rsidRPr="00EE20C8">
        <w:rPr>
          <w:b/>
        </w:rPr>
        <w:t>ezer</w:t>
      </w:r>
      <w:proofErr w:type="gramEnd"/>
      <w:r w:rsidRPr="00486B70">
        <w:t xml:space="preserve"> Ft-ban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a működési célú </w:t>
      </w:r>
      <w:r>
        <w:t xml:space="preserve">saját </w:t>
      </w:r>
      <w:r w:rsidRPr="00486B70">
        <w:t>bevét</w:t>
      </w:r>
      <w:r>
        <w:t xml:space="preserve">elt </w:t>
      </w:r>
      <w:r>
        <w:rPr>
          <w:b/>
        </w:rPr>
        <w:t xml:space="preserve">50 371 </w:t>
      </w:r>
      <w:r w:rsidRPr="00EE20C8">
        <w:rPr>
          <w:b/>
        </w:rPr>
        <w:t>ezer</w:t>
      </w:r>
      <w:r w:rsidRPr="00486B70">
        <w:t xml:space="preserve"> Ft-ban állapítja meg.</w:t>
      </w:r>
    </w:p>
    <w:p w:rsidR="00960015" w:rsidRPr="00486B70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 xml:space="preserve">A Képviselő-testület a </w:t>
      </w:r>
      <w:r w:rsidRPr="00EE20C8">
        <w:rPr>
          <w:b/>
        </w:rPr>
        <w:t>Polgármesteri Hivatal</w:t>
      </w:r>
      <w:r>
        <w:t xml:space="preserve"> </w:t>
      </w:r>
      <w:r w:rsidRPr="00AC4EBF">
        <w:rPr>
          <w:b/>
        </w:rPr>
        <w:t>2</w:t>
      </w:r>
      <w:r>
        <w:rPr>
          <w:b/>
        </w:rPr>
        <w:t xml:space="preserve">25 </w:t>
      </w:r>
      <w:proofErr w:type="gramStart"/>
      <w:r>
        <w:rPr>
          <w:b/>
        </w:rPr>
        <w:t xml:space="preserve">444  </w:t>
      </w:r>
      <w:r w:rsidRPr="00486B70">
        <w:t>ezer</w:t>
      </w:r>
      <w:proofErr w:type="gramEnd"/>
      <w:r w:rsidRPr="00486B70">
        <w:t xml:space="preserve"> Ft kiadási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kiadást </w:t>
      </w:r>
      <w:r>
        <w:rPr>
          <w:b/>
        </w:rPr>
        <w:t xml:space="preserve">350 </w:t>
      </w:r>
      <w:r w:rsidRPr="00EE20C8">
        <w:rPr>
          <w:b/>
        </w:rPr>
        <w:t xml:space="preserve">ezer </w:t>
      </w:r>
      <w:r w:rsidRPr="00486B70">
        <w:t xml:space="preserve">Ft-ban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 xml:space="preserve">225 </w:t>
      </w:r>
      <w:proofErr w:type="gramStart"/>
      <w:r>
        <w:rPr>
          <w:b/>
        </w:rPr>
        <w:t xml:space="preserve">094 </w:t>
      </w:r>
      <w:r w:rsidRPr="00EE20C8">
        <w:rPr>
          <w:b/>
        </w:rPr>
        <w:t xml:space="preserve"> ezer</w:t>
      </w:r>
      <w:proofErr w:type="gramEnd"/>
      <w:r w:rsidRPr="00486B70">
        <w:t xml:space="preserve"> Ft-ban állapítja meg.</w:t>
      </w:r>
    </w:p>
    <w:p w:rsidR="00960015" w:rsidRDefault="00960015" w:rsidP="00960015">
      <w:pPr>
        <w:jc w:val="both"/>
      </w:pPr>
    </w:p>
    <w:p w:rsidR="00960015" w:rsidRDefault="00960015" w:rsidP="00960015">
      <w:pPr>
        <w:jc w:val="center"/>
        <w:rPr>
          <w:b/>
        </w:rPr>
      </w:pPr>
      <w:r>
        <w:rPr>
          <w:b/>
        </w:rPr>
        <w:t>9</w:t>
      </w:r>
      <w:r w:rsidRPr="00163B52">
        <w:rPr>
          <w:b/>
        </w:rPr>
        <w:t>.§</w:t>
      </w:r>
    </w:p>
    <w:p w:rsidR="00960015" w:rsidRDefault="00960015" w:rsidP="00960015">
      <w:pPr>
        <w:autoSpaceDE w:val="0"/>
        <w:autoSpaceDN w:val="0"/>
        <w:adjustRightInd w:val="0"/>
        <w:jc w:val="both"/>
        <w:rPr>
          <w:b/>
          <w:bCs/>
        </w:rPr>
      </w:pPr>
    </w:p>
    <w:p w:rsidR="00960015" w:rsidRDefault="00960015" w:rsidP="00960015">
      <w:pPr>
        <w:autoSpaceDE w:val="0"/>
        <w:autoSpaceDN w:val="0"/>
        <w:adjustRightInd w:val="0"/>
        <w:ind w:left="360"/>
        <w:jc w:val="both"/>
        <w:rPr>
          <w:b/>
        </w:rPr>
      </w:pPr>
      <w:r w:rsidRPr="00E55E77">
        <w:t>A Képviselő – testület</w:t>
      </w:r>
      <w:r>
        <w:rPr>
          <w:b/>
        </w:rPr>
        <w:t xml:space="preserve"> Telki Óvoda 2017</w:t>
      </w:r>
      <w:r w:rsidRPr="000F3979">
        <w:rPr>
          <w:b/>
        </w:rPr>
        <w:t xml:space="preserve"> évi</w:t>
      </w:r>
      <w:r>
        <w:t xml:space="preserve"> költségvetésének végrehajtását</w:t>
      </w:r>
    </w:p>
    <w:p w:rsidR="00960015" w:rsidRPr="00E852E8" w:rsidRDefault="00960015" w:rsidP="00960015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960015" w:rsidRPr="00916103" w:rsidRDefault="00960015" w:rsidP="00960015">
      <w:pPr>
        <w:autoSpaceDE w:val="0"/>
        <w:autoSpaceDN w:val="0"/>
        <w:adjustRightInd w:val="0"/>
        <w:jc w:val="both"/>
        <w:rPr>
          <w:b/>
        </w:rPr>
      </w:pPr>
      <w:r w:rsidRPr="00916103">
        <w:rPr>
          <w:b/>
        </w:rPr>
        <w:t xml:space="preserve">                      </w:t>
      </w:r>
      <w:r>
        <w:rPr>
          <w:b/>
        </w:rPr>
        <w:t xml:space="preserve">                        150 </w:t>
      </w:r>
      <w:proofErr w:type="gramStart"/>
      <w:r>
        <w:rPr>
          <w:b/>
        </w:rPr>
        <w:t xml:space="preserve">918 </w:t>
      </w:r>
      <w:r w:rsidRPr="00916103">
        <w:rPr>
          <w:b/>
        </w:rPr>
        <w:t xml:space="preserve"> ezer</w:t>
      </w:r>
      <w:proofErr w:type="gramEnd"/>
      <w:r w:rsidRPr="00916103">
        <w:rPr>
          <w:b/>
        </w:rPr>
        <w:t xml:space="preserve"> Ft bevétellel,</w:t>
      </w:r>
    </w:p>
    <w:p w:rsidR="00960015" w:rsidRPr="00916103" w:rsidRDefault="00960015" w:rsidP="0096001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150 </w:t>
      </w:r>
      <w:proofErr w:type="gramStart"/>
      <w:r>
        <w:rPr>
          <w:b/>
        </w:rPr>
        <w:t xml:space="preserve">044  </w:t>
      </w:r>
      <w:r w:rsidRPr="00916103">
        <w:rPr>
          <w:b/>
        </w:rPr>
        <w:t>ezer</w:t>
      </w:r>
      <w:proofErr w:type="gramEnd"/>
      <w:r w:rsidRPr="00916103">
        <w:rPr>
          <w:b/>
        </w:rPr>
        <w:t xml:space="preserve"> Ft kiadással,</w:t>
      </w:r>
    </w:p>
    <w:p w:rsidR="00960015" w:rsidRPr="00916103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  <w:rPr>
          <w:b/>
        </w:rPr>
      </w:pPr>
      <w:r>
        <w:rPr>
          <w:b/>
        </w:rPr>
        <w:t xml:space="preserve">30 </w:t>
      </w:r>
      <w:r w:rsidRPr="00916103">
        <w:rPr>
          <w:b/>
        </w:rPr>
        <w:t>f</w:t>
      </w:r>
      <w:r>
        <w:rPr>
          <w:b/>
        </w:rPr>
        <w:t>ő költségvetési létszámkeretben</w:t>
      </w:r>
      <w:r w:rsidRPr="00916103">
        <w:rPr>
          <w:b/>
        </w:rPr>
        <w:t xml:space="preserve"> </w:t>
      </w:r>
      <w:r w:rsidRPr="008B1EF4">
        <w:t>állapítja meg</w:t>
      </w:r>
    </w:p>
    <w:p w:rsidR="00960015" w:rsidRPr="00E852E8" w:rsidRDefault="00960015" w:rsidP="00960015">
      <w:pPr>
        <w:ind w:left="1080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>Telki Óvoda</w:t>
      </w:r>
      <w:r>
        <w:t xml:space="preserve"> </w:t>
      </w:r>
      <w:r>
        <w:rPr>
          <w:b/>
        </w:rPr>
        <w:t xml:space="preserve">150 918  </w:t>
      </w:r>
      <w:r w:rsidRPr="000F3979">
        <w:rPr>
          <w:b/>
        </w:rPr>
        <w:t xml:space="preserve"> ezer Ft</w:t>
      </w:r>
      <w:r w:rsidRPr="00486B70">
        <w:t xml:space="preserve"> bevételi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finanszírozási bevételt </w:t>
      </w:r>
      <w:r>
        <w:rPr>
          <w:b/>
        </w:rPr>
        <w:t xml:space="preserve">142 </w:t>
      </w:r>
      <w:proofErr w:type="gramStart"/>
      <w:r>
        <w:rPr>
          <w:b/>
        </w:rPr>
        <w:t xml:space="preserve">012 </w:t>
      </w:r>
      <w:r>
        <w:t xml:space="preserve"> </w:t>
      </w:r>
      <w:r w:rsidRPr="000F3979">
        <w:rPr>
          <w:b/>
        </w:rPr>
        <w:t>ezer</w:t>
      </w:r>
      <w:proofErr w:type="gramEnd"/>
      <w:r w:rsidRPr="00486B70">
        <w:t xml:space="preserve"> Ft-ban  </w:t>
      </w:r>
    </w:p>
    <w:p w:rsidR="00960015" w:rsidRPr="00486B70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a működési célú </w:t>
      </w:r>
      <w:r>
        <w:t xml:space="preserve">saját </w:t>
      </w:r>
      <w:r w:rsidRPr="00486B70">
        <w:t>bevét</w:t>
      </w:r>
      <w:r>
        <w:t xml:space="preserve">elt </w:t>
      </w:r>
      <w:r>
        <w:rPr>
          <w:b/>
        </w:rPr>
        <w:t xml:space="preserve">8 906 </w:t>
      </w:r>
      <w:r w:rsidRPr="000F3979">
        <w:rPr>
          <w:b/>
        </w:rPr>
        <w:t>ezer</w:t>
      </w:r>
      <w:r w:rsidRPr="00486B70">
        <w:t xml:space="preserve"> Ft-ban állapítja meg.</w:t>
      </w:r>
    </w:p>
    <w:p w:rsidR="00960015" w:rsidRDefault="00960015" w:rsidP="00960015">
      <w:pPr>
        <w:ind w:left="708"/>
        <w:jc w:val="both"/>
      </w:pPr>
    </w:p>
    <w:p w:rsidR="00960015" w:rsidRDefault="00960015" w:rsidP="00960015">
      <w:pPr>
        <w:ind w:left="708"/>
        <w:jc w:val="both"/>
      </w:pPr>
    </w:p>
    <w:p w:rsidR="00960015" w:rsidRPr="00486B70" w:rsidRDefault="00960015" w:rsidP="00960015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>Telki Óvoda</w:t>
      </w:r>
      <w:r>
        <w:t xml:space="preserve"> </w:t>
      </w:r>
      <w:r w:rsidRPr="000F3979">
        <w:rPr>
          <w:b/>
        </w:rPr>
        <w:t>1</w:t>
      </w:r>
      <w:r>
        <w:rPr>
          <w:b/>
        </w:rPr>
        <w:t xml:space="preserve">50 </w:t>
      </w:r>
      <w:proofErr w:type="gramStart"/>
      <w:r>
        <w:rPr>
          <w:b/>
        </w:rPr>
        <w:t xml:space="preserve">044  </w:t>
      </w:r>
      <w:r w:rsidRPr="00EE20C8">
        <w:rPr>
          <w:b/>
        </w:rPr>
        <w:t>ezer</w:t>
      </w:r>
      <w:proofErr w:type="gramEnd"/>
      <w:r w:rsidRPr="00EE20C8">
        <w:rPr>
          <w:b/>
        </w:rPr>
        <w:t xml:space="preserve"> Ft</w:t>
      </w:r>
      <w:r w:rsidRPr="00486B70">
        <w:t xml:space="preserve"> kiadási </w:t>
      </w:r>
      <w:proofErr w:type="spellStart"/>
      <w:r w:rsidRPr="00486B70">
        <w:t>főösszegből</w:t>
      </w:r>
      <w:proofErr w:type="spellEnd"/>
      <w:r w:rsidRPr="00486B70">
        <w:t xml:space="preserve">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kiadást </w:t>
      </w:r>
      <w:r>
        <w:rPr>
          <w:b/>
        </w:rPr>
        <w:t xml:space="preserve">1 </w:t>
      </w:r>
      <w:proofErr w:type="gramStart"/>
      <w:r>
        <w:rPr>
          <w:b/>
        </w:rPr>
        <w:t xml:space="preserve">190 </w:t>
      </w:r>
      <w:r w:rsidRPr="00EE20C8">
        <w:rPr>
          <w:b/>
        </w:rPr>
        <w:t xml:space="preserve"> ezer</w:t>
      </w:r>
      <w:proofErr w:type="gramEnd"/>
      <w:r w:rsidRPr="00EE20C8">
        <w:rPr>
          <w:b/>
        </w:rPr>
        <w:t xml:space="preserve"> </w:t>
      </w:r>
      <w:r w:rsidRPr="00486B70">
        <w:t xml:space="preserve">Ft-ban  </w:t>
      </w:r>
    </w:p>
    <w:p w:rsidR="00960015" w:rsidRDefault="00960015" w:rsidP="00960015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>148 854</w:t>
      </w:r>
      <w:r w:rsidRPr="00EE20C8">
        <w:rPr>
          <w:b/>
        </w:rPr>
        <w:t xml:space="preserve"> ezer</w:t>
      </w:r>
      <w:r w:rsidRPr="00486B70">
        <w:t xml:space="preserve"> Ft-ban állapítja meg.</w:t>
      </w:r>
    </w:p>
    <w:p w:rsidR="00960015" w:rsidRDefault="00960015" w:rsidP="00960015">
      <w:pPr>
        <w:ind w:left="1080"/>
        <w:jc w:val="both"/>
      </w:pPr>
    </w:p>
    <w:p w:rsidR="00960015" w:rsidRPr="00960015" w:rsidRDefault="00960015" w:rsidP="00960015">
      <w:pPr>
        <w:jc w:val="center"/>
        <w:rPr>
          <w:b/>
        </w:rPr>
      </w:pPr>
      <w:r>
        <w:rPr>
          <w:b/>
        </w:rPr>
        <w:t>10</w:t>
      </w:r>
      <w:r w:rsidRPr="00163B52">
        <w:rPr>
          <w:b/>
        </w:rPr>
        <w:t>.§</w:t>
      </w:r>
    </w:p>
    <w:p w:rsidR="00960015" w:rsidRPr="00D953E0" w:rsidRDefault="00960015" w:rsidP="00960015">
      <w:pPr>
        <w:jc w:val="both"/>
      </w:pPr>
      <w:r w:rsidRPr="00D953E0">
        <w:t xml:space="preserve">Telki Község Képviselő-testülete az Önkormányzat és </w:t>
      </w:r>
      <w:r>
        <w:t xml:space="preserve">intézményei </w:t>
      </w:r>
      <w:r>
        <w:rPr>
          <w:b/>
        </w:rPr>
        <w:t>2017</w:t>
      </w:r>
      <w:r w:rsidRPr="000F3979">
        <w:rPr>
          <w:b/>
        </w:rPr>
        <w:t>.</w:t>
      </w:r>
      <w:r w:rsidRPr="00D953E0">
        <w:t xml:space="preserve"> évi költségvetésének végrehajtását</w:t>
      </w:r>
    </w:p>
    <w:p w:rsidR="00960015" w:rsidRPr="00D953E0" w:rsidRDefault="00960015" w:rsidP="00960015">
      <w:pPr>
        <w:jc w:val="both"/>
      </w:pPr>
    </w:p>
    <w:p w:rsidR="00960015" w:rsidRPr="00D953E0" w:rsidRDefault="00960015" w:rsidP="00960015">
      <w:pPr>
        <w:jc w:val="both"/>
      </w:pPr>
      <w:r>
        <w:tab/>
        <w:t xml:space="preserve">+  443 </w:t>
      </w:r>
      <w:proofErr w:type="gramStart"/>
      <w:r>
        <w:t xml:space="preserve">687  </w:t>
      </w:r>
      <w:r w:rsidRPr="00D953E0">
        <w:t>ezer</w:t>
      </w:r>
      <w:proofErr w:type="gramEnd"/>
      <w:r>
        <w:t xml:space="preserve"> </w:t>
      </w:r>
      <w:r w:rsidRPr="00D953E0">
        <w:t>Ft nyitó pénzkészlettel,</w:t>
      </w:r>
    </w:p>
    <w:p w:rsidR="00960015" w:rsidRPr="00D953E0" w:rsidRDefault="00960015" w:rsidP="00960015">
      <w:pPr>
        <w:jc w:val="both"/>
      </w:pPr>
      <w:r>
        <w:tab/>
        <w:t xml:space="preserve">+   815 </w:t>
      </w:r>
      <w:proofErr w:type="gramStart"/>
      <w:r>
        <w:t>691  ezer</w:t>
      </w:r>
      <w:proofErr w:type="gramEnd"/>
      <w:r w:rsidRPr="00D953E0">
        <w:t xml:space="preserve"> </w:t>
      </w:r>
      <w:r>
        <w:t>Ft</w:t>
      </w:r>
      <w:r w:rsidRPr="00D953E0">
        <w:t xml:space="preserve"> folyó évi bevétellel,</w:t>
      </w:r>
    </w:p>
    <w:p w:rsidR="00960015" w:rsidRPr="00D953E0" w:rsidRDefault="00960015" w:rsidP="00960015">
      <w:pPr>
        <w:ind w:left="705"/>
        <w:jc w:val="both"/>
        <w:rPr>
          <w:u w:val="single"/>
        </w:rPr>
      </w:pPr>
      <w:r>
        <w:rPr>
          <w:u w:val="single"/>
        </w:rPr>
        <w:t xml:space="preserve">- 1 032 178   </w:t>
      </w:r>
      <w:r w:rsidRPr="00D953E0">
        <w:rPr>
          <w:u w:val="single"/>
        </w:rPr>
        <w:t>ezer</w:t>
      </w:r>
      <w:r>
        <w:rPr>
          <w:u w:val="single"/>
        </w:rPr>
        <w:t xml:space="preserve"> </w:t>
      </w:r>
      <w:r w:rsidRPr="00D953E0">
        <w:rPr>
          <w:u w:val="single"/>
        </w:rPr>
        <w:t>Ft folyó évi kiadással,</w:t>
      </w:r>
    </w:p>
    <w:p w:rsidR="00960015" w:rsidRDefault="00960015" w:rsidP="00960015">
      <w:pPr>
        <w:jc w:val="both"/>
        <w:rPr>
          <w:b/>
        </w:rPr>
      </w:pPr>
      <w:r w:rsidRPr="00E07FE3">
        <w:rPr>
          <w:b/>
        </w:rPr>
        <w:t xml:space="preserve">            </w:t>
      </w:r>
      <w:r>
        <w:rPr>
          <w:b/>
        </w:rPr>
        <w:t xml:space="preserve">+  227 </w:t>
      </w:r>
      <w:proofErr w:type="gramStart"/>
      <w:r>
        <w:rPr>
          <w:b/>
        </w:rPr>
        <w:t>200</w:t>
      </w:r>
      <w:r w:rsidRPr="00E07FE3">
        <w:rPr>
          <w:b/>
        </w:rPr>
        <w:t xml:space="preserve">  ezer</w:t>
      </w:r>
      <w:proofErr w:type="gramEnd"/>
      <w:r w:rsidRPr="00E07FE3">
        <w:rPr>
          <w:b/>
        </w:rPr>
        <w:t xml:space="preserve"> Ft pénzkészlet egyenleggel hagyja</w:t>
      </w:r>
      <w:r>
        <w:rPr>
          <w:b/>
        </w:rPr>
        <w:t xml:space="preserve"> jóvá, </w:t>
      </w:r>
    </w:p>
    <w:p w:rsidR="00960015" w:rsidRPr="000D629A" w:rsidRDefault="00960015" w:rsidP="00960015">
      <w:pPr>
        <w:jc w:val="both"/>
      </w:pPr>
      <w:r w:rsidRPr="000D629A">
        <w:t xml:space="preserve"> </w:t>
      </w:r>
      <w:proofErr w:type="gramStart"/>
      <w:r w:rsidRPr="000D629A">
        <w:t>valamint  300</w:t>
      </w:r>
      <w:proofErr w:type="gramEnd"/>
      <w:r w:rsidRPr="000D629A">
        <w:t> 000 ezer Ft értékpapír állománnyal (féléves lejáratú).</w:t>
      </w:r>
    </w:p>
    <w:p w:rsidR="00960015" w:rsidRDefault="00960015" w:rsidP="00960015">
      <w:pPr>
        <w:rPr>
          <w:b/>
        </w:rPr>
      </w:pPr>
    </w:p>
    <w:p w:rsidR="00960015" w:rsidRPr="00D953E0" w:rsidRDefault="00960015" w:rsidP="00960015">
      <w:pPr>
        <w:jc w:val="center"/>
        <w:rPr>
          <w:b/>
        </w:rPr>
      </w:pPr>
      <w:r>
        <w:rPr>
          <w:b/>
        </w:rPr>
        <w:t>11</w:t>
      </w:r>
      <w:r w:rsidRPr="00D953E0">
        <w:rPr>
          <w:b/>
        </w:rPr>
        <w:t>. §</w:t>
      </w:r>
    </w:p>
    <w:p w:rsidR="00960015" w:rsidRPr="00D953E0" w:rsidRDefault="00960015" w:rsidP="00960015">
      <w:pPr>
        <w:jc w:val="both"/>
      </w:pPr>
    </w:p>
    <w:p w:rsidR="00960015" w:rsidRDefault="00960015" w:rsidP="00960015">
      <w:pPr>
        <w:numPr>
          <w:ilvl w:val="0"/>
          <w:numId w:val="28"/>
        </w:numPr>
        <w:suppressAutoHyphens w:val="0"/>
        <w:jc w:val="both"/>
      </w:pPr>
      <w:r w:rsidRPr="00D953E0">
        <w:t>Telki Község Képvisel</w:t>
      </w:r>
      <w:r>
        <w:t xml:space="preserve">ő-testülete az önkormányzat </w:t>
      </w:r>
      <w:r>
        <w:rPr>
          <w:b/>
        </w:rPr>
        <w:t>2017</w:t>
      </w:r>
      <w:r w:rsidRPr="006F58DB">
        <w:rPr>
          <w:b/>
        </w:rPr>
        <w:t>. évi</w:t>
      </w:r>
      <w:r>
        <w:t xml:space="preserve"> maradványát</w:t>
      </w:r>
      <w:r w:rsidRPr="00D953E0">
        <w:t xml:space="preserve"> a </w:t>
      </w:r>
      <w:r>
        <w:t xml:space="preserve">rendelet </w:t>
      </w:r>
      <w:r>
        <w:rPr>
          <w:b/>
        </w:rPr>
        <w:t>7.</w:t>
      </w:r>
      <w:r w:rsidRPr="004D777B">
        <w:rPr>
          <w:b/>
        </w:rPr>
        <w:t xml:space="preserve"> számú melléklet </w:t>
      </w:r>
      <w:r>
        <w:t xml:space="preserve">szerint </w:t>
      </w:r>
      <w:r>
        <w:rPr>
          <w:b/>
        </w:rPr>
        <w:t xml:space="preserve">196 </w:t>
      </w:r>
      <w:proofErr w:type="gramStart"/>
      <w:r>
        <w:rPr>
          <w:b/>
        </w:rPr>
        <w:t xml:space="preserve">364 </w:t>
      </w:r>
      <w:r w:rsidRPr="00307CF2">
        <w:rPr>
          <w:b/>
        </w:rPr>
        <w:t xml:space="preserve"> ezer</w:t>
      </w:r>
      <w:proofErr w:type="gramEnd"/>
      <w:r w:rsidRPr="00307CF2">
        <w:rPr>
          <w:b/>
        </w:rPr>
        <w:t xml:space="preserve"> Ft-ban</w:t>
      </w:r>
      <w:r>
        <w:t xml:space="preserve"> állapítja meg, </w:t>
      </w:r>
      <w:r w:rsidRPr="00D953E0">
        <w:t>hagyja jóvá.</w:t>
      </w:r>
    </w:p>
    <w:p w:rsidR="00960015" w:rsidRDefault="00960015" w:rsidP="00960015">
      <w:pPr>
        <w:ind w:left="420"/>
        <w:jc w:val="both"/>
      </w:pPr>
      <w:r>
        <w:t>a.) Az Önkormányzat 2017.évi maradványát 194 773 ezer Ft-ban állapítja meg, hagyja jóvá.</w:t>
      </w:r>
    </w:p>
    <w:p w:rsidR="00960015" w:rsidRDefault="00960015" w:rsidP="00960015">
      <w:pPr>
        <w:ind w:left="420"/>
        <w:jc w:val="both"/>
      </w:pPr>
      <w:proofErr w:type="spellStart"/>
      <w:r>
        <w:t>b.</w:t>
      </w:r>
      <w:proofErr w:type="spellEnd"/>
      <w:r>
        <w:t xml:space="preserve">) A Polgármesteri Hivatal 2017. évi maradványát </w:t>
      </w:r>
      <w:proofErr w:type="gramStart"/>
      <w:r>
        <w:t>713  ezer</w:t>
      </w:r>
      <w:proofErr w:type="gramEnd"/>
      <w:r>
        <w:t xml:space="preserve"> Ft-ban állapítja meg, hagyja jóvá.</w:t>
      </w:r>
    </w:p>
    <w:p w:rsidR="00960015" w:rsidRDefault="00960015" w:rsidP="00960015">
      <w:pPr>
        <w:ind w:left="420"/>
        <w:jc w:val="both"/>
      </w:pPr>
      <w:r>
        <w:t xml:space="preserve">c.) A Telki Óvoda 2017.évi maradványát </w:t>
      </w:r>
      <w:proofErr w:type="gramStart"/>
      <w:r>
        <w:t>878  ezer</w:t>
      </w:r>
      <w:proofErr w:type="gramEnd"/>
      <w:r>
        <w:t xml:space="preserve"> Ft-ban állapítja meg, hagyja jóvá.</w:t>
      </w:r>
    </w:p>
    <w:p w:rsidR="00960015" w:rsidRDefault="00960015" w:rsidP="00960015">
      <w:pPr>
        <w:ind w:left="420"/>
        <w:jc w:val="both"/>
      </w:pPr>
    </w:p>
    <w:p w:rsidR="00960015" w:rsidRPr="00045474" w:rsidRDefault="00960015" w:rsidP="00960015">
      <w:pPr>
        <w:numPr>
          <w:ilvl w:val="0"/>
          <w:numId w:val="28"/>
        </w:numPr>
        <w:suppressAutoHyphens w:val="0"/>
        <w:jc w:val="both"/>
        <w:rPr>
          <w:color w:val="000080"/>
        </w:rPr>
      </w:pPr>
      <w:r w:rsidRPr="00D953E0">
        <w:t>Telki Község Képvisel</w:t>
      </w:r>
      <w:r>
        <w:t xml:space="preserve">ő-testülete az önkormányzat </w:t>
      </w:r>
      <w:r>
        <w:rPr>
          <w:b/>
        </w:rPr>
        <w:t>2017</w:t>
      </w:r>
      <w:r w:rsidRPr="006F58DB">
        <w:rPr>
          <w:b/>
        </w:rPr>
        <w:t>. évi</w:t>
      </w:r>
      <w:r>
        <w:t xml:space="preserve"> eredményét</w:t>
      </w:r>
      <w:r w:rsidRPr="00D953E0">
        <w:t xml:space="preserve"> a </w:t>
      </w:r>
      <w:r>
        <w:rPr>
          <w:b/>
        </w:rPr>
        <w:t>8.1</w:t>
      </w:r>
      <w:r w:rsidRPr="004D777B">
        <w:rPr>
          <w:b/>
        </w:rPr>
        <w:t xml:space="preserve"> számú melléklet </w:t>
      </w:r>
      <w:r>
        <w:t xml:space="preserve">szerint </w:t>
      </w:r>
      <w:r>
        <w:rPr>
          <w:b/>
        </w:rPr>
        <w:t>112 021</w:t>
      </w:r>
      <w:r w:rsidRPr="00307CF2">
        <w:rPr>
          <w:b/>
        </w:rPr>
        <w:t xml:space="preserve"> ezer Ft-ban</w:t>
      </w:r>
      <w:r>
        <w:t xml:space="preserve"> állapítja meg, </w:t>
      </w:r>
      <w:r w:rsidRPr="00D953E0">
        <w:t>hagyja jóvá</w:t>
      </w:r>
    </w:p>
    <w:p w:rsidR="00960015" w:rsidRPr="00D953E0" w:rsidRDefault="00960015" w:rsidP="00960015">
      <w:pPr>
        <w:jc w:val="both"/>
      </w:pPr>
    </w:p>
    <w:p w:rsidR="00960015" w:rsidRPr="00D953E0" w:rsidRDefault="00960015" w:rsidP="00960015">
      <w:pPr>
        <w:jc w:val="center"/>
        <w:rPr>
          <w:b/>
        </w:rPr>
      </w:pPr>
      <w:r>
        <w:rPr>
          <w:b/>
        </w:rPr>
        <w:t>12</w:t>
      </w:r>
      <w:r w:rsidRPr="00D953E0">
        <w:rPr>
          <w:b/>
        </w:rPr>
        <w:t>. §</w:t>
      </w:r>
    </w:p>
    <w:p w:rsidR="00960015" w:rsidRPr="00D953E0" w:rsidRDefault="00960015" w:rsidP="00960015">
      <w:pPr>
        <w:jc w:val="both"/>
      </w:pPr>
    </w:p>
    <w:p w:rsidR="00960015" w:rsidRPr="00D953E0" w:rsidRDefault="00960015" w:rsidP="00960015">
      <w:pPr>
        <w:jc w:val="both"/>
      </w:pPr>
      <w:r>
        <w:t>(1) Az Önkormányzat 2017</w:t>
      </w:r>
      <w:r w:rsidRPr="00D953E0">
        <w:t xml:space="preserve">. december 31-i állapot szerinti vagyonának összetételét </w:t>
      </w:r>
      <w:r>
        <w:rPr>
          <w:b/>
        </w:rPr>
        <w:t xml:space="preserve">a </w:t>
      </w:r>
      <w:proofErr w:type="gramStart"/>
      <w:r>
        <w:rPr>
          <w:b/>
        </w:rPr>
        <w:t>8. ,</w:t>
      </w:r>
      <w:proofErr w:type="gramEnd"/>
      <w:r>
        <w:rPr>
          <w:b/>
        </w:rPr>
        <w:t xml:space="preserve"> 11.</w:t>
      </w:r>
      <w:r w:rsidRPr="002B0F7E">
        <w:rPr>
          <w:b/>
        </w:rPr>
        <w:t xml:space="preserve"> számú melléklet</w:t>
      </w:r>
      <w:r>
        <w:rPr>
          <w:b/>
        </w:rPr>
        <w:t>ek</w:t>
      </w:r>
      <w:r w:rsidRPr="00D953E0">
        <w:t xml:space="preserve"> sz</w:t>
      </w:r>
      <w:r>
        <w:t xml:space="preserve">erinti adatok alapján </w:t>
      </w:r>
      <w:r>
        <w:rPr>
          <w:b/>
        </w:rPr>
        <w:t xml:space="preserve">3 591 960 ezer </w:t>
      </w:r>
      <w:r w:rsidRPr="002B0F7E">
        <w:rPr>
          <w:b/>
        </w:rPr>
        <w:t>Ft-ban</w:t>
      </w:r>
      <w:r w:rsidRPr="00D953E0">
        <w:t xml:space="preserve"> állapítja meg. </w:t>
      </w:r>
    </w:p>
    <w:p w:rsidR="00960015" w:rsidRPr="00D953E0" w:rsidRDefault="00960015" w:rsidP="00960015">
      <w:pPr>
        <w:jc w:val="both"/>
      </w:pPr>
      <w:r>
        <w:t>(2) Az önkormányzat 2017</w:t>
      </w:r>
      <w:r w:rsidRPr="00D953E0">
        <w:t xml:space="preserve">. évi vagyonának forrását </w:t>
      </w:r>
      <w:r>
        <w:rPr>
          <w:b/>
        </w:rPr>
        <w:t xml:space="preserve">3 591 960 </w:t>
      </w:r>
      <w:r w:rsidRPr="002B0F7E">
        <w:rPr>
          <w:b/>
        </w:rPr>
        <w:t>ezer Ft</w:t>
      </w:r>
      <w:r w:rsidRPr="00D953E0">
        <w:t xml:space="preserve">-ban állapítja meg a </w:t>
      </w:r>
      <w:r>
        <w:rPr>
          <w:b/>
        </w:rPr>
        <w:t>8</w:t>
      </w:r>
      <w:r w:rsidRPr="00CA1A15">
        <w:rPr>
          <w:b/>
        </w:rPr>
        <w:t xml:space="preserve">. </w:t>
      </w:r>
      <w:r w:rsidRPr="002B0F7E">
        <w:rPr>
          <w:b/>
        </w:rPr>
        <w:t xml:space="preserve">sz. melléklet </w:t>
      </w:r>
      <w:r w:rsidRPr="00D953E0">
        <w:t>szerint.</w:t>
      </w:r>
    </w:p>
    <w:p w:rsidR="00960015" w:rsidRPr="00D953E0" w:rsidRDefault="00960015" w:rsidP="00960015">
      <w:pPr>
        <w:jc w:val="both"/>
      </w:pPr>
    </w:p>
    <w:p w:rsidR="00960015" w:rsidRPr="00960015" w:rsidRDefault="00960015" w:rsidP="00960015">
      <w:pPr>
        <w:jc w:val="center"/>
        <w:rPr>
          <w:b/>
        </w:rPr>
      </w:pPr>
      <w:r>
        <w:rPr>
          <w:b/>
        </w:rPr>
        <w:t>13</w:t>
      </w:r>
      <w:r w:rsidRPr="00D953E0">
        <w:rPr>
          <w:b/>
        </w:rPr>
        <w:t>. §</w:t>
      </w:r>
    </w:p>
    <w:p w:rsidR="00960015" w:rsidRPr="00D953E0" w:rsidRDefault="00960015" w:rsidP="00960015">
      <w:pPr>
        <w:jc w:val="both"/>
      </w:pPr>
      <w:r w:rsidRPr="00D953E0">
        <w:t>E</w:t>
      </w:r>
      <w:r>
        <w:t>z a</w:t>
      </w:r>
      <w:r w:rsidRPr="00D953E0">
        <w:t xml:space="preserve"> rendelet</w:t>
      </w:r>
      <w:r>
        <w:t xml:space="preserve"> a kihirdetését követő napon</w:t>
      </w:r>
      <w:r w:rsidRPr="00D953E0">
        <w:t xml:space="preserve"> lép hatályba. 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</w:pPr>
    </w:p>
    <w:p w:rsidR="00960015" w:rsidRPr="00960015" w:rsidRDefault="00960015" w:rsidP="00960015">
      <w:pPr>
        <w:autoSpaceDE w:val="0"/>
        <w:autoSpaceDN w:val="0"/>
        <w:adjustRightInd w:val="0"/>
        <w:jc w:val="both"/>
        <w:rPr>
          <w:bCs/>
        </w:rPr>
      </w:pPr>
      <w:r w:rsidRPr="00960015">
        <w:rPr>
          <w:bCs/>
        </w:rPr>
        <w:t xml:space="preserve">                                          Deltai Károly                          dr. </w:t>
      </w:r>
      <w:proofErr w:type="spellStart"/>
      <w:r w:rsidRPr="00960015">
        <w:rPr>
          <w:bCs/>
        </w:rPr>
        <w:t>Lack</w:t>
      </w:r>
      <w:proofErr w:type="spellEnd"/>
      <w:r w:rsidRPr="00960015">
        <w:rPr>
          <w:bCs/>
        </w:rPr>
        <w:t xml:space="preserve"> Mónika</w:t>
      </w:r>
    </w:p>
    <w:p w:rsidR="00960015" w:rsidRPr="00960015" w:rsidRDefault="00960015" w:rsidP="00960015">
      <w:pPr>
        <w:autoSpaceDE w:val="0"/>
        <w:autoSpaceDN w:val="0"/>
        <w:adjustRightInd w:val="0"/>
        <w:jc w:val="both"/>
        <w:rPr>
          <w:bCs/>
        </w:rPr>
      </w:pPr>
      <w:r w:rsidRPr="00960015">
        <w:rPr>
          <w:bCs/>
        </w:rPr>
        <w:t xml:space="preserve">                                            Polgármester                                jegyző</w:t>
      </w:r>
    </w:p>
    <w:p w:rsidR="00960015" w:rsidRPr="00D953E0" w:rsidRDefault="00960015" w:rsidP="00960015">
      <w:pPr>
        <w:autoSpaceDE w:val="0"/>
        <w:autoSpaceDN w:val="0"/>
        <w:adjustRightInd w:val="0"/>
        <w:jc w:val="both"/>
      </w:pPr>
    </w:p>
    <w:p w:rsidR="003F7EA8" w:rsidRPr="00687AF6" w:rsidRDefault="009A712E" w:rsidP="00687AF6">
      <w:pPr>
        <w:pStyle w:val="Szvegtrzs"/>
      </w:pPr>
      <w:bookmarkStart w:id="0" w:name="_GoBack"/>
      <w:bookmarkEnd w:id="0"/>
      <w:r w:rsidRPr="00687AF6">
        <w:t xml:space="preserve">                                          </w:t>
      </w:r>
    </w:p>
    <w:sectPr w:rsidR="003F7EA8" w:rsidRPr="00687AF6" w:rsidSect="003971AD">
      <w:footerReference w:type="default" r:id="rId8"/>
      <w:footnotePr>
        <w:pos w:val="beneathText"/>
      </w:footnotePr>
      <w:pgSz w:w="11905" w:h="16837"/>
      <w:pgMar w:top="1701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09" w:rsidRDefault="00A85009">
      <w:r>
        <w:separator/>
      </w:r>
    </w:p>
  </w:endnote>
  <w:endnote w:type="continuationSeparator" w:id="0">
    <w:p w:rsidR="00A85009" w:rsidRDefault="00A8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89" w:rsidRDefault="005B1A8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407E1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09" w:rsidRDefault="00A85009">
      <w:r>
        <w:separator/>
      </w:r>
    </w:p>
  </w:footnote>
  <w:footnote w:type="continuationSeparator" w:id="0">
    <w:p w:rsidR="00A85009" w:rsidRDefault="00A8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32459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E5544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A6E3D03"/>
    <w:multiLevelType w:val="hybridMultilevel"/>
    <w:tmpl w:val="80DABF30"/>
    <w:lvl w:ilvl="0" w:tplc="9798115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871852"/>
    <w:multiLevelType w:val="hybridMultilevel"/>
    <w:tmpl w:val="434884B8"/>
    <w:lvl w:ilvl="0" w:tplc="C36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A12E5"/>
    <w:multiLevelType w:val="hybridMultilevel"/>
    <w:tmpl w:val="042C6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777"/>
    <w:multiLevelType w:val="hybridMultilevel"/>
    <w:tmpl w:val="C4B8675C"/>
    <w:lvl w:ilvl="0" w:tplc="395E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5DD"/>
    <w:multiLevelType w:val="hybridMultilevel"/>
    <w:tmpl w:val="585C4F3A"/>
    <w:lvl w:ilvl="0" w:tplc="F1CCC35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C481C66"/>
    <w:multiLevelType w:val="hybridMultilevel"/>
    <w:tmpl w:val="71F670CE"/>
    <w:lvl w:ilvl="0" w:tplc="494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3F19"/>
    <w:multiLevelType w:val="hybridMultilevel"/>
    <w:tmpl w:val="D50A7478"/>
    <w:lvl w:ilvl="0" w:tplc="1BF87C2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C2130"/>
    <w:multiLevelType w:val="hybridMultilevel"/>
    <w:tmpl w:val="BCAA7F52"/>
    <w:lvl w:ilvl="0" w:tplc="B49E8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9AE"/>
    <w:multiLevelType w:val="hybridMultilevel"/>
    <w:tmpl w:val="3EACBF84"/>
    <w:lvl w:ilvl="0" w:tplc="E9D429A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35986"/>
    <w:multiLevelType w:val="hybridMultilevel"/>
    <w:tmpl w:val="7CEE44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96D7E"/>
    <w:multiLevelType w:val="hybridMultilevel"/>
    <w:tmpl w:val="55646C12"/>
    <w:lvl w:ilvl="0" w:tplc="142A07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33B88"/>
    <w:multiLevelType w:val="hybridMultilevel"/>
    <w:tmpl w:val="3BF6AA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6DDA"/>
    <w:multiLevelType w:val="multilevel"/>
    <w:tmpl w:val="C5B69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1" w15:restartNumberingAfterBreak="0">
    <w:nsid w:val="4C6B6009"/>
    <w:multiLevelType w:val="hybridMultilevel"/>
    <w:tmpl w:val="B7A250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A7D50"/>
    <w:multiLevelType w:val="hybridMultilevel"/>
    <w:tmpl w:val="77A213B8"/>
    <w:lvl w:ilvl="0" w:tplc="26502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A082D0B"/>
    <w:multiLevelType w:val="hybridMultilevel"/>
    <w:tmpl w:val="33DCF34E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8704D02"/>
    <w:multiLevelType w:val="hybridMultilevel"/>
    <w:tmpl w:val="2CAE80D4"/>
    <w:lvl w:ilvl="0" w:tplc="265021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25" w15:restartNumberingAfterBreak="0">
    <w:nsid w:val="6FF71914"/>
    <w:multiLevelType w:val="hybridMultilevel"/>
    <w:tmpl w:val="86ACE03E"/>
    <w:lvl w:ilvl="0" w:tplc="395E2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D3995"/>
    <w:multiLevelType w:val="hybridMultilevel"/>
    <w:tmpl w:val="7DA0DEAE"/>
    <w:lvl w:ilvl="0" w:tplc="B9DCC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604AC"/>
    <w:multiLevelType w:val="hybridMultilevel"/>
    <w:tmpl w:val="2CE018F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8"/>
  </w:num>
  <w:num w:numId="10">
    <w:abstractNumId w:val="26"/>
  </w:num>
  <w:num w:numId="11">
    <w:abstractNumId w:val="6"/>
  </w:num>
  <w:num w:numId="12">
    <w:abstractNumId w:val="19"/>
  </w:num>
  <w:num w:numId="13">
    <w:abstractNumId w:val="20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5"/>
  </w:num>
  <w:num w:numId="17">
    <w:abstractNumId w:val="22"/>
  </w:num>
  <w:num w:numId="18">
    <w:abstractNumId w:val="24"/>
  </w:num>
  <w:num w:numId="19">
    <w:abstractNumId w:val="14"/>
  </w:num>
  <w:num w:numId="20">
    <w:abstractNumId w:val="18"/>
  </w:num>
  <w:num w:numId="21">
    <w:abstractNumId w:val="25"/>
  </w:num>
  <w:num w:numId="22">
    <w:abstractNumId w:val="7"/>
  </w:num>
  <w:num w:numId="23">
    <w:abstractNumId w:val="11"/>
  </w:num>
  <w:num w:numId="24">
    <w:abstractNumId w:val="10"/>
  </w:num>
  <w:num w:numId="25">
    <w:abstractNumId w:val="23"/>
  </w:num>
  <w:num w:numId="26">
    <w:abstractNumId w:val="27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6"/>
    <w:rsid w:val="00001511"/>
    <w:rsid w:val="00004BC3"/>
    <w:rsid w:val="000063A5"/>
    <w:rsid w:val="000102B5"/>
    <w:rsid w:val="000105C9"/>
    <w:rsid w:val="00010AF9"/>
    <w:rsid w:val="000111C7"/>
    <w:rsid w:val="00013BEB"/>
    <w:rsid w:val="000147BC"/>
    <w:rsid w:val="00017744"/>
    <w:rsid w:val="000202C4"/>
    <w:rsid w:val="00020CC5"/>
    <w:rsid w:val="000217A0"/>
    <w:rsid w:val="00024E9C"/>
    <w:rsid w:val="00025C4F"/>
    <w:rsid w:val="00030C1C"/>
    <w:rsid w:val="00031547"/>
    <w:rsid w:val="0003221F"/>
    <w:rsid w:val="00033FD7"/>
    <w:rsid w:val="00035B74"/>
    <w:rsid w:val="00040D6E"/>
    <w:rsid w:val="00041757"/>
    <w:rsid w:val="000426B2"/>
    <w:rsid w:val="0004402A"/>
    <w:rsid w:val="00044895"/>
    <w:rsid w:val="00044A4A"/>
    <w:rsid w:val="00045A41"/>
    <w:rsid w:val="000466CE"/>
    <w:rsid w:val="00051BB7"/>
    <w:rsid w:val="00052644"/>
    <w:rsid w:val="00061F14"/>
    <w:rsid w:val="000626EE"/>
    <w:rsid w:val="00070D90"/>
    <w:rsid w:val="00071141"/>
    <w:rsid w:val="00072A1C"/>
    <w:rsid w:val="00074BFC"/>
    <w:rsid w:val="00074EF9"/>
    <w:rsid w:val="00077BB3"/>
    <w:rsid w:val="00081A78"/>
    <w:rsid w:val="000876A7"/>
    <w:rsid w:val="00092C67"/>
    <w:rsid w:val="00092D4F"/>
    <w:rsid w:val="000972EE"/>
    <w:rsid w:val="000A0A05"/>
    <w:rsid w:val="000A1B1C"/>
    <w:rsid w:val="000A226A"/>
    <w:rsid w:val="000A280B"/>
    <w:rsid w:val="000A6F1B"/>
    <w:rsid w:val="000B203C"/>
    <w:rsid w:val="000B24AA"/>
    <w:rsid w:val="000B4DAF"/>
    <w:rsid w:val="000B6C64"/>
    <w:rsid w:val="000C289D"/>
    <w:rsid w:val="000C6DD8"/>
    <w:rsid w:val="000D0E95"/>
    <w:rsid w:val="000D2188"/>
    <w:rsid w:val="000E0F60"/>
    <w:rsid w:val="000E41CA"/>
    <w:rsid w:val="000F08FA"/>
    <w:rsid w:val="000F56C1"/>
    <w:rsid w:val="000F5B86"/>
    <w:rsid w:val="000F6F61"/>
    <w:rsid w:val="000F72C1"/>
    <w:rsid w:val="000F7C08"/>
    <w:rsid w:val="00100C6F"/>
    <w:rsid w:val="0010301A"/>
    <w:rsid w:val="00103D6C"/>
    <w:rsid w:val="00106673"/>
    <w:rsid w:val="00110D86"/>
    <w:rsid w:val="00111434"/>
    <w:rsid w:val="001114CB"/>
    <w:rsid w:val="001140FE"/>
    <w:rsid w:val="001141F0"/>
    <w:rsid w:val="001151FC"/>
    <w:rsid w:val="00115B56"/>
    <w:rsid w:val="00117CA5"/>
    <w:rsid w:val="00117F41"/>
    <w:rsid w:val="00120FFE"/>
    <w:rsid w:val="00121CCA"/>
    <w:rsid w:val="00121FC1"/>
    <w:rsid w:val="00122A13"/>
    <w:rsid w:val="001238D3"/>
    <w:rsid w:val="00126501"/>
    <w:rsid w:val="00126953"/>
    <w:rsid w:val="0013557E"/>
    <w:rsid w:val="00135F3D"/>
    <w:rsid w:val="001373D5"/>
    <w:rsid w:val="00140331"/>
    <w:rsid w:val="001407E1"/>
    <w:rsid w:val="00142CF6"/>
    <w:rsid w:val="00142F45"/>
    <w:rsid w:val="00143336"/>
    <w:rsid w:val="001477C9"/>
    <w:rsid w:val="0015372C"/>
    <w:rsid w:val="00154B48"/>
    <w:rsid w:val="00157123"/>
    <w:rsid w:val="00157679"/>
    <w:rsid w:val="00164794"/>
    <w:rsid w:val="00170B41"/>
    <w:rsid w:val="00173869"/>
    <w:rsid w:val="00177F9A"/>
    <w:rsid w:val="0018412E"/>
    <w:rsid w:val="00184CA2"/>
    <w:rsid w:val="00185341"/>
    <w:rsid w:val="00187C0F"/>
    <w:rsid w:val="00192565"/>
    <w:rsid w:val="001933C5"/>
    <w:rsid w:val="00193642"/>
    <w:rsid w:val="00193C93"/>
    <w:rsid w:val="0019476D"/>
    <w:rsid w:val="00194806"/>
    <w:rsid w:val="001978C1"/>
    <w:rsid w:val="001A3706"/>
    <w:rsid w:val="001A526D"/>
    <w:rsid w:val="001B02C8"/>
    <w:rsid w:val="001B274A"/>
    <w:rsid w:val="001C20DD"/>
    <w:rsid w:val="001C672B"/>
    <w:rsid w:val="001D4043"/>
    <w:rsid w:val="001D46EC"/>
    <w:rsid w:val="001D7205"/>
    <w:rsid w:val="001E2908"/>
    <w:rsid w:val="001E603A"/>
    <w:rsid w:val="001F0373"/>
    <w:rsid w:val="001F2DE5"/>
    <w:rsid w:val="001F6146"/>
    <w:rsid w:val="001F6E5F"/>
    <w:rsid w:val="001F7AB3"/>
    <w:rsid w:val="002011AA"/>
    <w:rsid w:val="0020172E"/>
    <w:rsid w:val="00205DD5"/>
    <w:rsid w:val="002072E7"/>
    <w:rsid w:val="00210EB8"/>
    <w:rsid w:val="0021328E"/>
    <w:rsid w:val="0021333B"/>
    <w:rsid w:val="00217D13"/>
    <w:rsid w:val="0022195D"/>
    <w:rsid w:val="00223D2C"/>
    <w:rsid w:val="00224981"/>
    <w:rsid w:val="0023130B"/>
    <w:rsid w:val="00232A66"/>
    <w:rsid w:val="00233F7D"/>
    <w:rsid w:val="002343B9"/>
    <w:rsid w:val="00240807"/>
    <w:rsid w:val="002421B0"/>
    <w:rsid w:val="00250E60"/>
    <w:rsid w:val="0025191D"/>
    <w:rsid w:val="00251A19"/>
    <w:rsid w:val="00252903"/>
    <w:rsid w:val="00252E83"/>
    <w:rsid w:val="0025394F"/>
    <w:rsid w:val="00262BB3"/>
    <w:rsid w:val="00270616"/>
    <w:rsid w:val="002761B3"/>
    <w:rsid w:val="00282A72"/>
    <w:rsid w:val="00291032"/>
    <w:rsid w:val="00295026"/>
    <w:rsid w:val="002A0B91"/>
    <w:rsid w:val="002A0FFA"/>
    <w:rsid w:val="002A1A60"/>
    <w:rsid w:val="002A262B"/>
    <w:rsid w:val="002A2639"/>
    <w:rsid w:val="002A35BE"/>
    <w:rsid w:val="002A40D1"/>
    <w:rsid w:val="002A5EA8"/>
    <w:rsid w:val="002B1CF7"/>
    <w:rsid w:val="002B48B4"/>
    <w:rsid w:val="002B4990"/>
    <w:rsid w:val="002B6E35"/>
    <w:rsid w:val="002B7ACF"/>
    <w:rsid w:val="002B7C67"/>
    <w:rsid w:val="002C19DD"/>
    <w:rsid w:val="002C1FF0"/>
    <w:rsid w:val="002C3689"/>
    <w:rsid w:val="002C5401"/>
    <w:rsid w:val="002D0596"/>
    <w:rsid w:val="002D0666"/>
    <w:rsid w:val="002D1506"/>
    <w:rsid w:val="002D30AB"/>
    <w:rsid w:val="002D3514"/>
    <w:rsid w:val="002D4330"/>
    <w:rsid w:val="002E237E"/>
    <w:rsid w:val="002E548F"/>
    <w:rsid w:val="002E62BC"/>
    <w:rsid w:val="002F16EE"/>
    <w:rsid w:val="002F23F1"/>
    <w:rsid w:val="002F2D01"/>
    <w:rsid w:val="002F4A05"/>
    <w:rsid w:val="002F583B"/>
    <w:rsid w:val="003014F2"/>
    <w:rsid w:val="003072DE"/>
    <w:rsid w:val="003111FD"/>
    <w:rsid w:val="003148FD"/>
    <w:rsid w:val="0031635D"/>
    <w:rsid w:val="00320CDB"/>
    <w:rsid w:val="003224E0"/>
    <w:rsid w:val="00323E0F"/>
    <w:rsid w:val="00323FA8"/>
    <w:rsid w:val="00324A04"/>
    <w:rsid w:val="003300E3"/>
    <w:rsid w:val="0033304A"/>
    <w:rsid w:val="0033600C"/>
    <w:rsid w:val="003372F2"/>
    <w:rsid w:val="00337BCB"/>
    <w:rsid w:val="0034323F"/>
    <w:rsid w:val="003473F8"/>
    <w:rsid w:val="00351D84"/>
    <w:rsid w:val="00354373"/>
    <w:rsid w:val="00361620"/>
    <w:rsid w:val="003624D8"/>
    <w:rsid w:val="0036412C"/>
    <w:rsid w:val="0036789F"/>
    <w:rsid w:val="003700D9"/>
    <w:rsid w:val="00373C28"/>
    <w:rsid w:val="00375841"/>
    <w:rsid w:val="00376301"/>
    <w:rsid w:val="00377400"/>
    <w:rsid w:val="00380D1D"/>
    <w:rsid w:val="00381D59"/>
    <w:rsid w:val="003846D7"/>
    <w:rsid w:val="00385B41"/>
    <w:rsid w:val="00387718"/>
    <w:rsid w:val="00392971"/>
    <w:rsid w:val="00392A11"/>
    <w:rsid w:val="00394ABA"/>
    <w:rsid w:val="003962C1"/>
    <w:rsid w:val="003971AD"/>
    <w:rsid w:val="003A0061"/>
    <w:rsid w:val="003A210E"/>
    <w:rsid w:val="003A2EC7"/>
    <w:rsid w:val="003A5167"/>
    <w:rsid w:val="003A6E54"/>
    <w:rsid w:val="003A7150"/>
    <w:rsid w:val="003B361B"/>
    <w:rsid w:val="003B580D"/>
    <w:rsid w:val="003C0FDA"/>
    <w:rsid w:val="003C2E5B"/>
    <w:rsid w:val="003C46B8"/>
    <w:rsid w:val="003C7D1D"/>
    <w:rsid w:val="003D2DA6"/>
    <w:rsid w:val="003E5AB1"/>
    <w:rsid w:val="003E66CE"/>
    <w:rsid w:val="003E78A0"/>
    <w:rsid w:val="003F1A97"/>
    <w:rsid w:val="003F2F71"/>
    <w:rsid w:val="003F3FFE"/>
    <w:rsid w:val="003F7EA8"/>
    <w:rsid w:val="00400B8C"/>
    <w:rsid w:val="00407508"/>
    <w:rsid w:val="004144BA"/>
    <w:rsid w:val="00414863"/>
    <w:rsid w:val="004150C6"/>
    <w:rsid w:val="00415670"/>
    <w:rsid w:val="004163F3"/>
    <w:rsid w:val="00422AA8"/>
    <w:rsid w:val="004233A5"/>
    <w:rsid w:val="00423876"/>
    <w:rsid w:val="00424067"/>
    <w:rsid w:val="0042414D"/>
    <w:rsid w:val="004318E5"/>
    <w:rsid w:val="00431AA4"/>
    <w:rsid w:val="00435BE7"/>
    <w:rsid w:val="00437ED3"/>
    <w:rsid w:val="004414F7"/>
    <w:rsid w:val="00442051"/>
    <w:rsid w:val="00450D56"/>
    <w:rsid w:val="00453ED2"/>
    <w:rsid w:val="00454A07"/>
    <w:rsid w:val="0045688C"/>
    <w:rsid w:val="00457FD0"/>
    <w:rsid w:val="00461BF3"/>
    <w:rsid w:val="00464430"/>
    <w:rsid w:val="00470089"/>
    <w:rsid w:val="00471605"/>
    <w:rsid w:val="0047339A"/>
    <w:rsid w:val="004740F4"/>
    <w:rsid w:val="00474227"/>
    <w:rsid w:val="00476CAF"/>
    <w:rsid w:val="004776B4"/>
    <w:rsid w:val="004805A0"/>
    <w:rsid w:val="00481D21"/>
    <w:rsid w:val="00481D32"/>
    <w:rsid w:val="00484DA7"/>
    <w:rsid w:val="00486DE0"/>
    <w:rsid w:val="004910B1"/>
    <w:rsid w:val="00491D19"/>
    <w:rsid w:val="00491DF9"/>
    <w:rsid w:val="00495CC2"/>
    <w:rsid w:val="004A6A43"/>
    <w:rsid w:val="004B4221"/>
    <w:rsid w:val="004C0A86"/>
    <w:rsid w:val="004C1343"/>
    <w:rsid w:val="004C4068"/>
    <w:rsid w:val="004C5773"/>
    <w:rsid w:val="004C6DAE"/>
    <w:rsid w:val="004C7254"/>
    <w:rsid w:val="004C73E3"/>
    <w:rsid w:val="004D34C9"/>
    <w:rsid w:val="004D443E"/>
    <w:rsid w:val="004D4FA9"/>
    <w:rsid w:val="004D663A"/>
    <w:rsid w:val="004D6D04"/>
    <w:rsid w:val="004E2A2A"/>
    <w:rsid w:val="004E2DA0"/>
    <w:rsid w:val="004E303E"/>
    <w:rsid w:val="004E4A4D"/>
    <w:rsid w:val="004F163A"/>
    <w:rsid w:val="004F2795"/>
    <w:rsid w:val="004F2CA5"/>
    <w:rsid w:val="004F2DCB"/>
    <w:rsid w:val="004F2E13"/>
    <w:rsid w:val="004F3957"/>
    <w:rsid w:val="004F476B"/>
    <w:rsid w:val="004F725B"/>
    <w:rsid w:val="004F7896"/>
    <w:rsid w:val="004F7F98"/>
    <w:rsid w:val="00501771"/>
    <w:rsid w:val="0050208F"/>
    <w:rsid w:val="00503963"/>
    <w:rsid w:val="005062FF"/>
    <w:rsid w:val="00511FF6"/>
    <w:rsid w:val="00512ECC"/>
    <w:rsid w:val="005146C9"/>
    <w:rsid w:val="00517019"/>
    <w:rsid w:val="00517618"/>
    <w:rsid w:val="005254AE"/>
    <w:rsid w:val="005302B0"/>
    <w:rsid w:val="005304FC"/>
    <w:rsid w:val="00534E05"/>
    <w:rsid w:val="00535756"/>
    <w:rsid w:val="0053628F"/>
    <w:rsid w:val="00540430"/>
    <w:rsid w:val="00540754"/>
    <w:rsid w:val="00540D85"/>
    <w:rsid w:val="00542870"/>
    <w:rsid w:val="00542EB0"/>
    <w:rsid w:val="005430C0"/>
    <w:rsid w:val="0054447F"/>
    <w:rsid w:val="005506FA"/>
    <w:rsid w:val="005514C6"/>
    <w:rsid w:val="00551867"/>
    <w:rsid w:val="00555A4D"/>
    <w:rsid w:val="00565380"/>
    <w:rsid w:val="005673B7"/>
    <w:rsid w:val="00571056"/>
    <w:rsid w:val="00574FA2"/>
    <w:rsid w:val="00580EA4"/>
    <w:rsid w:val="0058148B"/>
    <w:rsid w:val="0058596D"/>
    <w:rsid w:val="00586CA5"/>
    <w:rsid w:val="00586FE8"/>
    <w:rsid w:val="00587F65"/>
    <w:rsid w:val="00590A54"/>
    <w:rsid w:val="00590CA3"/>
    <w:rsid w:val="005917F7"/>
    <w:rsid w:val="00597533"/>
    <w:rsid w:val="005979B8"/>
    <w:rsid w:val="005A3E29"/>
    <w:rsid w:val="005A4107"/>
    <w:rsid w:val="005A6651"/>
    <w:rsid w:val="005B1A89"/>
    <w:rsid w:val="005C022F"/>
    <w:rsid w:val="005C2056"/>
    <w:rsid w:val="005C26A0"/>
    <w:rsid w:val="005C3A9A"/>
    <w:rsid w:val="005D4259"/>
    <w:rsid w:val="005D53BE"/>
    <w:rsid w:val="005D604F"/>
    <w:rsid w:val="005D620D"/>
    <w:rsid w:val="005D7D93"/>
    <w:rsid w:val="005E0C9B"/>
    <w:rsid w:val="005E23EF"/>
    <w:rsid w:val="005E5187"/>
    <w:rsid w:val="005E5DF5"/>
    <w:rsid w:val="005F09EA"/>
    <w:rsid w:val="005F4042"/>
    <w:rsid w:val="006014A7"/>
    <w:rsid w:val="0060183A"/>
    <w:rsid w:val="0060394F"/>
    <w:rsid w:val="00606F4A"/>
    <w:rsid w:val="00611823"/>
    <w:rsid w:val="00616BAF"/>
    <w:rsid w:val="006178CF"/>
    <w:rsid w:val="006201CF"/>
    <w:rsid w:val="00622388"/>
    <w:rsid w:val="0062658D"/>
    <w:rsid w:val="006323EB"/>
    <w:rsid w:val="006405A7"/>
    <w:rsid w:val="006471F1"/>
    <w:rsid w:val="0064731C"/>
    <w:rsid w:val="00647DD6"/>
    <w:rsid w:val="00651021"/>
    <w:rsid w:val="006534A0"/>
    <w:rsid w:val="00653B1C"/>
    <w:rsid w:val="00654748"/>
    <w:rsid w:val="006557AA"/>
    <w:rsid w:val="0065695B"/>
    <w:rsid w:val="0066186E"/>
    <w:rsid w:val="00670648"/>
    <w:rsid w:val="0067648A"/>
    <w:rsid w:val="00677CD2"/>
    <w:rsid w:val="00681005"/>
    <w:rsid w:val="00683542"/>
    <w:rsid w:val="00685605"/>
    <w:rsid w:val="0068580B"/>
    <w:rsid w:val="00685831"/>
    <w:rsid w:val="0068654F"/>
    <w:rsid w:val="00687AF6"/>
    <w:rsid w:val="00687BCC"/>
    <w:rsid w:val="006A50AC"/>
    <w:rsid w:val="006A6929"/>
    <w:rsid w:val="006A71B5"/>
    <w:rsid w:val="006A74D8"/>
    <w:rsid w:val="006C0439"/>
    <w:rsid w:val="006C174C"/>
    <w:rsid w:val="006C35D2"/>
    <w:rsid w:val="006C3A3C"/>
    <w:rsid w:val="006C5B6F"/>
    <w:rsid w:val="006D110B"/>
    <w:rsid w:val="006D3B17"/>
    <w:rsid w:val="006D3E1C"/>
    <w:rsid w:val="006D58F0"/>
    <w:rsid w:val="006D78A4"/>
    <w:rsid w:val="006E29F6"/>
    <w:rsid w:val="006E3010"/>
    <w:rsid w:val="006E32B9"/>
    <w:rsid w:val="006E766D"/>
    <w:rsid w:val="006F047B"/>
    <w:rsid w:val="006F09D0"/>
    <w:rsid w:val="006F3BC6"/>
    <w:rsid w:val="006F508F"/>
    <w:rsid w:val="006F702E"/>
    <w:rsid w:val="006F7179"/>
    <w:rsid w:val="00700373"/>
    <w:rsid w:val="00700EBE"/>
    <w:rsid w:val="00701D8A"/>
    <w:rsid w:val="00705F86"/>
    <w:rsid w:val="00707D70"/>
    <w:rsid w:val="007100E1"/>
    <w:rsid w:val="00712919"/>
    <w:rsid w:val="0071527A"/>
    <w:rsid w:val="00715727"/>
    <w:rsid w:val="0071621B"/>
    <w:rsid w:val="00720800"/>
    <w:rsid w:val="00720879"/>
    <w:rsid w:val="00720E2A"/>
    <w:rsid w:val="00722AC1"/>
    <w:rsid w:val="00725463"/>
    <w:rsid w:val="00751D2E"/>
    <w:rsid w:val="00757444"/>
    <w:rsid w:val="00761057"/>
    <w:rsid w:val="0076680E"/>
    <w:rsid w:val="00771D9B"/>
    <w:rsid w:val="007762F7"/>
    <w:rsid w:val="0077647C"/>
    <w:rsid w:val="00776D72"/>
    <w:rsid w:val="00781DBE"/>
    <w:rsid w:val="0079043F"/>
    <w:rsid w:val="00790DAB"/>
    <w:rsid w:val="007914A7"/>
    <w:rsid w:val="007937EC"/>
    <w:rsid w:val="00794083"/>
    <w:rsid w:val="007A3479"/>
    <w:rsid w:val="007A5374"/>
    <w:rsid w:val="007A7EDD"/>
    <w:rsid w:val="007B1ACE"/>
    <w:rsid w:val="007B33ED"/>
    <w:rsid w:val="007B67A4"/>
    <w:rsid w:val="007C22E2"/>
    <w:rsid w:val="007C2B55"/>
    <w:rsid w:val="007C2E03"/>
    <w:rsid w:val="007C59EC"/>
    <w:rsid w:val="007C7E27"/>
    <w:rsid w:val="007D22AF"/>
    <w:rsid w:val="007D2E12"/>
    <w:rsid w:val="007E07E9"/>
    <w:rsid w:val="007E35BE"/>
    <w:rsid w:val="007E3E31"/>
    <w:rsid w:val="007E4F4F"/>
    <w:rsid w:val="007E6092"/>
    <w:rsid w:val="007F0E5A"/>
    <w:rsid w:val="007F199A"/>
    <w:rsid w:val="007F73DA"/>
    <w:rsid w:val="00800214"/>
    <w:rsid w:val="00800F6B"/>
    <w:rsid w:val="008031C8"/>
    <w:rsid w:val="00805999"/>
    <w:rsid w:val="00805B76"/>
    <w:rsid w:val="008062A4"/>
    <w:rsid w:val="00807828"/>
    <w:rsid w:val="00812401"/>
    <w:rsid w:val="00812D6C"/>
    <w:rsid w:val="008138C0"/>
    <w:rsid w:val="008155DE"/>
    <w:rsid w:val="00815764"/>
    <w:rsid w:val="00816397"/>
    <w:rsid w:val="00817C1E"/>
    <w:rsid w:val="00820D82"/>
    <w:rsid w:val="00821868"/>
    <w:rsid w:val="00822547"/>
    <w:rsid w:val="008245BF"/>
    <w:rsid w:val="008249C5"/>
    <w:rsid w:val="00825E66"/>
    <w:rsid w:val="00827D78"/>
    <w:rsid w:val="008305CD"/>
    <w:rsid w:val="008321BD"/>
    <w:rsid w:val="0083338E"/>
    <w:rsid w:val="00835816"/>
    <w:rsid w:val="00835CFE"/>
    <w:rsid w:val="00835F6A"/>
    <w:rsid w:val="00840A83"/>
    <w:rsid w:val="00840DEF"/>
    <w:rsid w:val="008432E7"/>
    <w:rsid w:val="00845522"/>
    <w:rsid w:val="00850BE8"/>
    <w:rsid w:val="00855269"/>
    <w:rsid w:val="008569CF"/>
    <w:rsid w:val="008575EA"/>
    <w:rsid w:val="008616B4"/>
    <w:rsid w:val="00863D11"/>
    <w:rsid w:val="008654AC"/>
    <w:rsid w:val="00870855"/>
    <w:rsid w:val="00870A62"/>
    <w:rsid w:val="0087118F"/>
    <w:rsid w:val="00871E04"/>
    <w:rsid w:val="00872F08"/>
    <w:rsid w:val="0087349F"/>
    <w:rsid w:val="00874443"/>
    <w:rsid w:val="008756D9"/>
    <w:rsid w:val="00884CC1"/>
    <w:rsid w:val="00891FC5"/>
    <w:rsid w:val="00896FA4"/>
    <w:rsid w:val="008A2617"/>
    <w:rsid w:val="008B4172"/>
    <w:rsid w:val="008B553F"/>
    <w:rsid w:val="008C1E2B"/>
    <w:rsid w:val="008C320F"/>
    <w:rsid w:val="008C503E"/>
    <w:rsid w:val="008C5CA3"/>
    <w:rsid w:val="008C5FDC"/>
    <w:rsid w:val="008D0E97"/>
    <w:rsid w:val="008D179E"/>
    <w:rsid w:val="008D1903"/>
    <w:rsid w:val="008D598C"/>
    <w:rsid w:val="008D6F80"/>
    <w:rsid w:val="008D78E2"/>
    <w:rsid w:val="008E6A69"/>
    <w:rsid w:val="008E7ECC"/>
    <w:rsid w:val="008F09BA"/>
    <w:rsid w:val="008F3D6E"/>
    <w:rsid w:val="008F6148"/>
    <w:rsid w:val="009006ED"/>
    <w:rsid w:val="00901491"/>
    <w:rsid w:val="00901AAC"/>
    <w:rsid w:val="00905177"/>
    <w:rsid w:val="0090671E"/>
    <w:rsid w:val="00906AF4"/>
    <w:rsid w:val="0091258D"/>
    <w:rsid w:val="00916671"/>
    <w:rsid w:val="00922CBD"/>
    <w:rsid w:val="00923203"/>
    <w:rsid w:val="00923B35"/>
    <w:rsid w:val="00924DFA"/>
    <w:rsid w:val="009278C9"/>
    <w:rsid w:val="00931285"/>
    <w:rsid w:val="009313E2"/>
    <w:rsid w:val="0093282E"/>
    <w:rsid w:val="00937ED2"/>
    <w:rsid w:val="0094006E"/>
    <w:rsid w:val="00944BDD"/>
    <w:rsid w:val="00945706"/>
    <w:rsid w:val="0094574B"/>
    <w:rsid w:val="0094691C"/>
    <w:rsid w:val="00946F31"/>
    <w:rsid w:val="00951C6B"/>
    <w:rsid w:val="00960015"/>
    <w:rsid w:val="009618B9"/>
    <w:rsid w:val="0096474E"/>
    <w:rsid w:val="00964B18"/>
    <w:rsid w:val="009659C4"/>
    <w:rsid w:val="00965EAE"/>
    <w:rsid w:val="0096760C"/>
    <w:rsid w:val="00970DC6"/>
    <w:rsid w:val="00975604"/>
    <w:rsid w:val="009811E1"/>
    <w:rsid w:val="0098148A"/>
    <w:rsid w:val="009814A1"/>
    <w:rsid w:val="0098745E"/>
    <w:rsid w:val="009875E3"/>
    <w:rsid w:val="009879EF"/>
    <w:rsid w:val="0099032C"/>
    <w:rsid w:val="00990C59"/>
    <w:rsid w:val="00993264"/>
    <w:rsid w:val="00994485"/>
    <w:rsid w:val="0099521A"/>
    <w:rsid w:val="0099679D"/>
    <w:rsid w:val="009A0FF5"/>
    <w:rsid w:val="009A5F56"/>
    <w:rsid w:val="009A712E"/>
    <w:rsid w:val="009B018F"/>
    <w:rsid w:val="009B5C95"/>
    <w:rsid w:val="009C271B"/>
    <w:rsid w:val="009C3EC1"/>
    <w:rsid w:val="009C5DCE"/>
    <w:rsid w:val="009D3B67"/>
    <w:rsid w:val="009D3E36"/>
    <w:rsid w:val="009D5228"/>
    <w:rsid w:val="009E0BED"/>
    <w:rsid w:val="009E240D"/>
    <w:rsid w:val="009E3607"/>
    <w:rsid w:val="009E5846"/>
    <w:rsid w:val="009E6D6F"/>
    <w:rsid w:val="009E6DEC"/>
    <w:rsid w:val="009F534B"/>
    <w:rsid w:val="009F72BB"/>
    <w:rsid w:val="009F74E2"/>
    <w:rsid w:val="00A01CEE"/>
    <w:rsid w:val="00A0327A"/>
    <w:rsid w:val="00A06895"/>
    <w:rsid w:val="00A06ED0"/>
    <w:rsid w:val="00A0776E"/>
    <w:rsid w:val="00A10D9F"/>
    <w:rsid w:val="00A12571"/>
    <w:rsid w:val="00A13B8E"/>
    <w:rsid w:val="00A16C16"/>
    <w:rsid w:val="00A26462"/>
    <w:rsid w:val="00A27E4B"/>
    <w:rsid w:val="00A30732"/>
    <w:rsid w:val="00A30BB3"/>
    <w:rsid w:val="00A320B3"/>
    <w:rsid w:val="00A34D7D"/>
    <w:rsid w:val="00A35487"/>
    <w:rsid w:val="00A40EC6"/>
    <w:rsid w:val="00A40F4E"/>
    <w:rsid w:val="00A42FF9"/>
    <w:rsid w:val="00A43577"/>
    <w:rsid w:val="00A439E5"/>
    <w:rsid w:val="00A46E0C"/>
    <w:rsid w:val="00A56800"/>
    <w:rsid w:val="00A602E7"/>
    <w:rsid w:val="00A61787"/>
    <w:rsid w:val="00A62ECE"/>
    <w:rsid w:val="00A63443"/>
    <w:rsid w:val="00A679C7"/>
    <w:rsid w:val="00A67BD9"/>
    <w:rsid w:val="00A768F9"/>
    <w:rsid w:val="00A7794E"/>
    <w:rsid w:val="00A825B2"/>
    <w:rsid w:val="00A85009"/>
    <w:rsid w:val="00A920DD"/>
    <w:rsid w:val="00A9380E"/>
    <w:rsid w:val="00A95450"/>
    <w:rsid w:val="00A96A8F"/>
    <w:rsid w:val="00A970A2"/>
    <w:rsid w:val="00AA12A6"/>
    <w:rsid w:val="00AA1A5A"/>
    <w:rsid w:val="00AA6F42"/>
    <w:rsid w:val="00AA7DFD"/>
    <w:rsid w:val="00AB69A9"/>
    <w:rsid w:val="00AB6CE1"/>
    <w:rsid w:val="00AC0E10"/>
    <w:rsid w:val="00AC20F8"/>
    <w:rsid w:val="00AC6F04"/>
    <w:rsid w:val="00AC7DA1"/>
    <w:rsid w:val="00AD011A"/>
    <w:rsid w:val="00AD0181"/>
    <w:rsid w:val="00AD3953"/>
    <w:rsid w:val="00AD3C96"/>
    <w:rsid w:val="00AE1E00"/>
    <w:rsid w:val="00AE331C"/>
    <w:rsid w:val="00AE5B4A"/>
    <w:rsid w:val="00AE61BC"/>
    <w:rsid w:val="00AF0BE4"/>
    <w:rsid w:val="00AF3FE0"/>
    <w:rsid w:val="00AF5C8D"/>
    <w:rsid w:val="00AF6AB1"/>
    <w:rsid w:val="00B042BB"/>
    <w:rsid w:val="00B07097"/>
    <w:rsid w:val="00B1364B"/>
    <w:rsid w:val="00B21964"/>
    <w:rsid w:val="00B22D6F"/>
    <w:rsid w:val="00B31A65"/>
    <w:rsid w:val="00B33BC8"/>
    <w:rsid w:val="00B34C81"/>
    <w:rsid w:val="00B36857"/>
    <w:rsid w:val="00B36D60"/>
    <w:rsid w:val="00B4031A"/>
    <w:rsid w:val="00B41BE6"/>
    <w:rsid w:val="00B43808"/>
    <w:rsid w:val="00B451E8"/>
    <w:rsid w:val="00B4617A"/>
    <w:rsid w:val="00B46F81"/>
    <w:rsid w:val="00B606D9"/>
    <w:rsid w:val="00B61670"/>
    <w:rsid w:val="00B72BB2"/>
    <w:rsid w:val="00B77EFF"/>
    <w:rsid w:val="00B80805"/>
    <w:rsid w:val="00B80A55"/>
    <w:rsid w:val="00B870F9"/>
    <w:rsid w:val="00B91F5F"/>
    <w:rsid w:val="00B93333"/>
    <w:rsid w:val="00B9756F"/>
    <w:rsid w:val="00B976DB"/>
    <w:rsid w:val="00BA096C"/>
    <w:rsid w:val="00BA25A9"/>
    <w:rsid w:val="00BA44B6"/>
    <w:rsid w:val="00BA47E1"/>
    <w:rsid w:val="00BB56C3"/>
    <w:rsid w:val="00BB660D"/>
    <w:rsid w:val="00BB68D7"/>
    <w:rsid w:val="00BC476B"/>
    <w:rsid w:val="00BC5754"/>
    <w:rsid w:val="00BD12F3"/>
    <w:rsid w:val="00BD7936"/>
    <w:rsid w:val="00BE0147"/>
    <w:rsid w:val="00BE66B4"/>
    <w:rsid w:val="00BF1785"/>
    <w:rsid w:val="00BF2BAD"/>
    <w:rsid w:val="00BF4BA1"/>
    <w:rsid w:val="00BF5FB6"/>
    <w:rsid w:val="00BF6C2B"/>
    <w:rsid w:val="00BF7211"/>
    <w:rsid w:val="00BF7E74"/>
    <w:rsid w:val="00C01D3C"/>
    <w:rsid w:val="00C1030A"/>
    <w:rsid w:val="00C105D0"/>
    <w:rsid w:val="00C107DC"/>
    <w:rsid w:val="00C136D9"/>
    <w:rsid w:val="00C21515"/>
    <w:rsid w:val="00C229D7"/>
    <w:rsid w:val="00C23067"/>
    <w:rsid w:val="00C240E9"/>
    <w:rsid w:val="00C31468"/>
    <w:rsid w:val="00C32AF3"/>
    <w:rsid w:val="00C364A7"/>
    <w:rsid w:val="00C37184"/>
    <w:rsid w:val="00C401C3"/>
    <w:rsid w:val="00C416CB"/>
    <w:rsid w:val="00C4296D"/>
    <w:rsid w:val="00C445ED"/>
    <w:rsid w:val="00C446A3"/>
    <w:rsid w:val="00C474E0"/>
    <w:rsid w:val="00C510DD"/>
    <w:rsid w:val="00C5311B"/>
    <w:rsid w:val="00C63CF9"/>
    <w:rsid w:val="00C65318"/>
    <w:rsid w:val="00C660BE"/>
    <w:rsid w:val="00C66B2C"/>
    <w:rsid w:val="00C70B9C"/>
    <w:rsid w:val="00C71413"/>
    <w:rsid w:val="00C746DA"/>
    <w:rsid w:val="00C74CAD"/>
    <w:rsid w:val="00C75500"/>
    <w:rsid w:val="00C802A3"/>
    <w:rsid w:val="00C80688"/>
    <w:rsid w:val="00C80834"/>
    <w:rsid w:val="00C81902"/>
    <w:rsid w:val="00C826B9"/>
    <w:rsid w:val="00C83F6B"/>
    <w:rsid w:val="00C85C26"/>
    <w:rsid w:val="00C903DC"/>
    <w:rsid w:val="00C910A4"/>
    <w:rsid w:val="00C9368B"/>
    <w:rsid w:val="00C95735"/>
    <w:rsid w:val="00C959AF"/>
    <w:rsid w:val="00CA20D8"/>
    <w:rsid w:val="00CA2EE9"/>
    <w:rsid w:val="00CA6348"/>
    <w:rsid w:val="00CB01C8"/>
    <w:rsid w:val="00CB15E9"/>
    <w:rsid w:val="00CB15F6"/>
    <w:rsid w:val="00CB18DC"/>
    <w:rsid w:val="00CB33CC"/>
    <w:rsid w:val="00CB3576"/>
    <w:rsid w:val="00CB400E"/>
    <w:rsid w:val="00CB75B5"/>
    <w:rsid w:val="00CC407F"/>
    <w:rsid w:val="00CC436F"/>
    <w:rsid w:val="00CC4E9E"/>
    <w:rsid w:val="00CC5FBF"/>
    <w:rsid w:val="00CC6878"/>
    <w:rsid w:val="00CD2596"/>
    <w:rsid w:val="00CD324E"/>
    <w:rsid w:val="00CD3F67"/>
    <w:rsid w:val="00CD450F"/>
    <w:rsid w:val="00CD70E0"/>
    <w:rsid w:val="00CD758A"/>
    <w:rsid w:val="00CE1B14"/>
    <w:rsid w:val="00CE238D"/>
    <w:rsid w:val="00CE3113"/>
    <w:rsid w:val="00CE35BD"/>
    <w:rsid w:val="00CE56E7"/>
    <w:rsid w:val="00CE5FF5"/>
    <w:rsid w:val="00CE67F9"/>
    <w:rsid w:val="00CE78D2"/>
    <w:rsid w:val="00CF049B"/>
    <w:rsid w:val="00CF28F1"/>
    <w:rsid w:val="00CF317C"/>
    <w:rsid w:val="00CF4466"/>
    <w:rsid w:val="00CF5246"/>
    <w:rsid w:val="00CF667D"/>
    <w:rsid w:val="00D01323"/>
    <w:rsid w:val="00D035F5"/>
    <w:rsid w:val="00D05F71"/>
    <w:rsid w:val="00D073D8"/>
    <w:rsid w:val="00D10918"/>
    <w:rsid w:val="00D13135"/>
    <w:rsid w:val="00D137AC"/>
    <w:rsid w:val="00D21F0D"/>
    <w:rsid w:val="00D24754"/>
    <w:rsid w:val="00D251C9"/>
    <w:rsid w:val="00D25A57"/>
    <w:rsid w:val="00D2749B"/>
    <w:rsid w:val="00D30FDA"/>
    <w:rsid w:val="00D34A45"/>
    <w:rsid w:val="00D35660"/>
    <w:rsid w:val="00D37DBB"/>
    <w:rsid w:val="00D41155"/>
    <w:rsid w:val="00D411C8"/>
    <w:rsid w:val="00D50AF7"/>
    <w:rsid w:val="00D52D21"/>
    <w:rsid w:val="00D5729D"/>
    <w:rsid w:val="00D57F8E"/>
    <w:rsid w:val="00D63336"/>
    <w:rsid w:val="00D725C3"/>
    <w:rsid w:val="00D73CE0"/>
    <w:rsid w:val="00D7446E"/>
    <w:rsid w:val="00D75222"/>
    <w:rsid w:val="00D804BF"/>
    <w:rsid w:val="00D83B72"/>
    <w:rsid w:val="00D93278"/>
    <w:rsid w:val="00D94951"/>
    <w:rsid w:val="00D95CAC"/>
    <w:rsid w:val="00D962B9"/>
    <w:rsid w:val="00D96A8A"/>
    <w:rsid w:val="00D9715E"/>
    <w:rsid w:val="00DA17A2"/>
    <w:rsid w:val="00DA1D8C"/>
    <w:rsid w:val="00DA2580"/>
    <w:rsid w:val="00DA3A02"/>
    <w:rsid w:val="00DA3BDD"/>
    <w:rsid w:val="00DA4EA0"/>
    <w:rsid w:val="00DA55FE"/>
    <w:rsid w:val="00DA5E3B"/>
    <w:rsid w:val="00DA6F7E"/>
    <w:rsid w:val="00DB599D"/>
    <w:rsid w:val="00DB7F4C"/>
    <w:rsid w:val="00DB7F7A"/>
    <w:rsid w:val="00DC0DFF"/>
    <w:rsid w:val="00DC0E3C"/>
    <w:rsid w:val="00DC1281"/>
    <w:rsid w:val="00DC258B"/>
    <w:rsid w:val="00DC2AC7"/>
    <w:rsid w:val="00DC4573"/>
    <w:rsid w:val="00DC46EE"/>
    <w:rsid w:val="00DC76AD"/>
    <w:rsid w:val="00DC7C72"/>
    <w:rsid w:val="00DD6F5E"/>
    <w:rsid w:val="00DE05D1"/>
    <w:rsid w:val="00DE0C66"/>
    <w:rsid w:val="00DE369E"/>
    <w:rsid w:val="00DE3F30"/>
    <w:rsid w:val="00DE4A38"/>
    <w:rsid w:val="00DE5AA0"/>
    <w:rsid w:val="00DE5B69"/>
    <w:rsid w:val="00DE6877"/>
    <w:rsid w:val="00DF2270"/>
    <w:rsid w:val="00DF2C74"/>
    <w:rsid w:val="00DF36D4"/>
    <w:rsid w:val="00E04F6A"/>
    <w:rsid w:val="00E05459"/>
    <w:rsid w:val="00E07F37"/>
    <w:rsid w:val="00E141D4"/>
    <w:rsid w:val="00E15FD8"/>
    <w:rsid w:val="00E169C4"/>
    <w:rsid w:val="00E203CA"/>
    <w:rsid w:val="00E21865"/>
    <w:rsid w:val="00E21C8F"/>
    <w:rsid w:val="00E26F1D"/>
    <w:rsid w:val="00E3044A"/>
    <w:rsid w:val="00E34389"/>
    <w:rsid w:val="00E34B71"/>
    <w:rsid w:val="00E370E2"/>
    <w:rsid w:val="00E40FD9"/>
    <w:rsid w:val="00E4701F"/>
    <w:rsid w:val="00E5030A"/>
    <w:rsid w:val="00E51F76"/>
    <w:rsid w:val="00E52898"/>
    <w:rsid w:val="00E57409"/>
    <w:rsid w:val="00E576F8"/>
    <w:rsid w:val="00E615C1"/>
    <w:rsid w:val="00E6163F"/>
    <w:rsid w:val="00E61A1E"/>
    <w:rsid w:val="00E61EE5"/>
    <w:rsid w:val="00E64AE6"/>
    <w:rsid w:val="00E66225"/>
    <w:rsid w:val="00E731FC"/>
    <w:rsid w:val="00E75ED3"/>
    <w:rsid w:val="00E7688F"/>
    <w:rsid w:val="00E7756A"/>
    <w:rsid w:val="00E829DB"/>
    <w:rsid w:val="00E82BDB"/>
    <w:rsid w:val="00E866E0"/>
    <w:rsid w:val="00E901D0"/>
    <w:rsid w:val="00E92B8E"/>
    <w:rsid w:val="00E955B1"/>
    <w:rsid w:val="00E9673D"/>
    <w:rsid w:val="00E97693"/>
    <w:rsid w:val="00EA100F"/>
    <w:rsid w:val="00EA2646"/>
    <w:rsid w:val="00EA3D64"/>
    <w:rsid w:val="00EA5B89"/>
    <w:rsid w:val="00EB08AE"/>
    <w:rsid w:val="00EB3D30"/>
    <w:rsid w:val="00EB3E7A"/>
    <w:rsid w:val="00EB4A2E"/>
    <w:rsid w:val="00EB4EA3"/>
    <w:rsid w:val="00EB5583"/>
    <w:rsid w:val="00EB7BF6"/>
    <w:rsid w:val="00EC2939"/>
    <w:rsid w:val="00EC5053"/>
    <w:rsid w:val="00ED073A"/>
    <w:rsid w:val="00ED5C2B"/>
    <w:rsid w:val="00ED5CF0"/>
    <w:rsid w:val="00ED5D22"/>
    <w:rsid w:val="00ED6BEB"/>
    <w:rsid w:val="00ED6E6C"/>
    <w:rsid w:val="00ED7961"/>
    <w:rsid w:val="00EE7C6F"/>
    <w:rsid w:val="00EF1F55"/>
    <w:rsid w:val="00EF49E3"/>
    <w:rsid w:val="00EF6E67"/>
    <w:rsid w:val="00F03056"/>
    <w:rsid w:val="00F04C0E"/>
    <w:rsid w:val="00F069B6"/>
    <w:rsid w:val="00F101BD"/>
    <w:rsid w:val="00F11572"/>
    <w:rsid w:val="00F12058"/>
    <w:rsid w:val="00F129DE"/>
    <w:rsid w:val="00F13272"/>
    <w:rsid w:val="00F13DD3"/>
    <w:rsid w:val="00F169FD"/>
    <w:rsid w:val="00F17BDD"/>
    <w:rsid w:val="00F20313"/>
    <w:rsid w:val="00F20888"/>
    <w:rsid w:val="00F237CB"/>
    <w:rsid w:val="00F266A5"/>
    <w:rsid w:val="00F273BF"/>
    <w:rsid w:val="00F30127"/>
    <w:rsid w:val="00F337B3"/>
    <w:rsid w:val="00F3556F"/>
    <w:rsid w:val="00F37DEA"/>
    <w:rsid w:val="00F37F42"/>
    <w:rsid w:val="00F44D4B"/>
    <w:rsid w:val="00F467E4"/>
    <w:rsid w:val="00F46D44"/>
    <w:rsid w:val="00F506BF"/>
    <w:rsid w:val="00F50803"/>
    <w:rsid w:val="00F52E4F"/>
    <w:rsid w:val="00F53C5F"/>
    <w:rsid w:val="00F54F0D"/>
    <w:rsid w:val="00F57AC7"/>
    <w:rsid w:val="00F604F1"/>
    <w:rsid w:val="00F657B1"/>
    <w:rsid w:val="00F67394"/>
    <w:rsid w:val="00F6796A"/>
    <w:rsid w:val="00F72928"/>
    <w:rsid w:val="00F73DF0"/>
    <w:rsid w:val="00F74E38"/>
    <w:rsid w:val="00F76306"/>
    <w:rsid w:val="00F81664"/>
    <w:rsid w:val="00F8340B"/>
    <w:rsid w:val="00F84573"/>
    <w:rsid w:val="00F866E5"/>
    <w:rsid w:val="00F90914"/>
    <w:rsid w:val="00F9094F"/>
    <w:rsid w:val="00F95D24"/>
    <w:rsid w:val="00F9745D"/>
    <w:rsid w:val="00FA3106"/>
    <w:rsid w:val="00FA5E41"/>
    <w:rsid w:val="00FA73B9"/>
    <w:rsid w:val="00FA7D92"/>
    <w:rsid w:val="00FA7F8C"/>
    <w:rsid w:val="00FB0AEE"/>
    <w:rsid w:val="00FC0C6C"/>
    <w:rsid w:val="00FC4EEC"/>
    <w:rsid w:val="00FC7569"/>
    <w:rsid w:val="00FD2049"/>
    <w:rsid w:val="00FD55BD"/>
    <w:rsid w:val="00FE0AB5"/>
    <w:rsid w:val="00FE5A19"/>
    <w:rsid w:val="00FE74DA"/>
    <w:rsid w:val="00FF46CB"/>
    <w:rsid w:val="00FF579D"/>
    <w:rsid w:val="00FF725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B48"/>
  <w15:docId w15:val="{0C044E86-CC58-4DF0-9864-687EBCA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8457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84573"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F8457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F84573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F84573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F845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84573"/>
    <w:pPr>
      <w:keepNext/>
      <w:numPr>
        <w:ilvl w:val="5"/>
        <w:numId w:val="1"/>
      </w:numPr>
      <w:outlineLvl w:val="5"/>
    </w:pPr>
    <w:rPr>
      <w:b/>
      <w:bCs/>
      <w:smallCaps/>
      <w:szCs w:val="20"/>
    </w:rPr>
  </w:style>
  <w:style w:type="paragraph" w:styleId="Cmsor7">
    <w:name w:val="heading 7"/>
    <w:basedOn w:val="Norml"/>
    <w:next w:val="Norml"/>
    <w:qFormat/>
    <w:rsid w:val="00F8457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sz w:val="22"/>
      <w:szCs w:val="20"/>
      <w:u w:val="single"/>
    </w:rPr>
  </w:style>
  <w:style w:type="paragraph" w:styleId="Cmsor8">
    <w:name w:val="heading 8"/>
    <w:basedOn w:val="Norml"/>
    <w:next w:val="Norml"/>
    <w:qFormat/>
    <w:rsid w:val="00F84573"/>
    <w:pPr>
      <w:keepNext/>
      <w:numPr>
        <w:ilvl w:val="7"/>
        <w:numId w:val="1"/>
      </w:numPr>
      <w:jc w:val="both"/>
      <w:outlineLvl w:val="7"/>
    </w:pPr>
    <w:rPr>
      <w:sz w:val="22"/>
      <w:szCs w:val="20"/>
      <w:u w:val="single"/>
    </w:rPr>
  </w:style>
  <w:style w:type="paragraph" w:styleId="Cmsor9">
    <w:name w:val="heading 9"/>
    <w:basedOn w:val="Norml"/>
    <w:next w:val="Norml"/>
    <w:qFormat/>
    <w:rsid w:val="00F84573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sid w:val="00F84573"/>
    <w:rPr>
      <w:rFonts w:ascii="Symbol" w:hAnsi="Symbol"/>
    </w:rPr>
  </w:style>
  <w:style w:type="character" w:customStyle="1" w:styleId="Absatz-Standardschriftart">
    <w:name w:val="Absatz-Standardschriftart"/>
    <w:rsid w:val="00F84573"/>
  </w:style>
  <w:style w:type="character" w:customStyle="1" w:styleId="WW8Num3z0">
    <w:name w:val="WW8Num3z0"/>
    <w:rsid w:val="00F84573"/>
    <w:rPr>
      <w:rFonts w:ascii="Symbol" w:hAnsi="Symbol"/>
    </w:rPr>
  </w:style>
  <w:style w:type="character" w:customStyle="1" w:styleId="WW-Absatz-Standardschriftart">
    <w:name w:val="WW-Absatz-Standardschriftart"/>
    <w:rsid w:val="00F84573"/>
  </w:style>
  <w:style w:type="character" w:customStyle="1" w:styleId="WW-Absatz-Standardschriftart1">
    <w:name w:val="WW-Absatz-Standardschriftart1"/>
    <w:rsid w:val="00F84573"/>
  </w:style>
  <w:style w:type="character" w:customStyle="1" w:styleId="WW-Absatz-Standardschriftart11">
    <w:name w:val="WW-Absatz-Standardschriftart11"/>
    <w:rsid w:val="00F84573"/>
  </w:style>
  <w:style w:type="character" w:customStyle="1" w:styleId="WW8Num1z0">
    <w:name w:val="WW8Num1z0"/>
    <w:rsid w:val="00F84573"/>
    <w:rPr>
      <w:rFonts w:ascii="Symbol" w:hAnsi="Symbol"/>
    </w:rPr>
  </w:style>
  <w:style w:type="character" w:customStyle="1" w:styleId="WW8Num2z0">
    <w:name w:val="WW8Num2z0"/>
    <w:rsid w:val="00F84573"/>
    <w:rPr>
      <w:rFonts w:ascii="Symbol" w:hAnsi="Symbol"/>
    </w:rPr>
  </w:style>
  <w:style w:type="character" w:customStyle="1" w:styleId="WW8Num3z1">
    <w:name w:val="WW8Num3z1"/>
    <w:rsid w:val="00F84573"/>
    <w:rPr>
      <w:rFonts w:ascii="Courier New" w:hAnsi="Courier New"/>
    </w:rPr>
  </w:style>
  <w:style w:type="character" w:customStyle="1" w:styleId="WW8Num3z2">
    <w:name w:val="WW8Num3z2"/>
    <w:rsid w:val="00F84573"/>
    <w:rPr>
      <w:rFonts w:ascii="Wingdings" w:hAnsi="Wingdings"/>
    </w:rPr>
  </w:style>
  <w:style w:type="character" w:customStyle="1" w:styleId="WW8Num4z1">
    <w:name w:val="WW8Num4z1"/>
    <w:rsid w:val="00F84573"/>
    <w:rPr>
      <w:rFonts w:ascii="Courier New" w:hAnsi="Courier New"/>
    </w:rPr>
  </w:style>
  <w:style w:type="character" w:customStyle="1" w:styleId="WW8Num4z2">
    <w:name w:val="WW8Num4z2"/>
    <w:rsid w:val="00F84573"/>
    <w:rPr>
      <w:rFonts w:ascii="Wingdings" w:hAnsi="Wingdings"/>
    </w:rPr>
  </w:style>
  <w:style w:type="character" w:customStyle="1" w:styleId="WW8Num5z0">
    <w:name w:val="WW8Num5z0"/>
    <w:rsid w:val="00F84573"/>
    <w:rPr>
      <w:rFonts w:ascii="Symbol" w:hAnsi="Symbol"/>
    </w:rPr>
  </w:style>
  <w:style w:type="character" w:customStyle="1" w:styleId="WW8Num5z1">
    <w:name w:val="WW8Num5z1"/>
    <w:rsid w:val="00F84573"/>
    <w:rPr>
      <w:rFonts w:ascii="Courier New" w:hAnsi="Courier New"/>
    </w:rPr>
  </w:style>
  <w:style w:type="character" w:customStyle="1" w:styleId="WW8Num5z2">
    <w:name w:val="WW8Num5z2"/>
    <w:rsid w:val="00F84573"/>
    <w:rPr>
      <w:rFonts w:ascii="Wingdings" w:hAnsi="Wingdings"/>
    </w:rPr>
  </w:style>
  <w:style w:type="character" w:customStyle="1" w:styleId="WW8Num6z0">
    <w:name w:val="WW8Num6z0"/>
    <w:rsid w:val="00F8457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4573"/>
    <w:rPr>
      <w:rFonts w:ascii="Courier New" w:hAnsi="Courier New"/>
    </w:rPr>
  </w:style>
  <w:style w:type="character" w:customStyle="1" w:styleId="WW8Num6z2">
    <w:name w:val="WW8Num6z2"/>
    <w:rsid w:val="00F84573"/>
    <w:rPr>
      <w:rFonts w:ascii="Wingdings" w:hAnsi="Wingdings"/>
    </w:rPr>
  </w:style>
  <w:style w:type="character" w:customStyle="1" w:styleId="WW8Num6z3">
    <w:name w:val="WW8Num6z3"/>
    <w:rsid w:val="00F84573"/>
    <w:rPr>
      <w:rFonts w:ascii="Symbol" w:hAnsi="Symbol"/>
    </w:rPr>
  </w:style>
  <w:style w:type="character" w:customStyle="1" w:styleId="WW8Num7z0">
    <w:name w:val="WW8Num7z0"/>
    <w:rsid w:val="00F8457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84573"/>
    <w:rPr>
      <w:rFonts w:ascii="Courier New" w:hAnsi="Courier New"/>
    </w:rPr>
  </w:style>
  <w:style w:type="character" w:customStyle="1" w:styleId="WW8Num7z2">
    <w:name w:val="WW8Num7z2"/>
    <w:rsid w:val="00F84573"/>
    <w:rPr>
      <w:rFonts w:ascii="Wingdings" w:hAnsi="Wingdings"/>
    </w:rPr>
  </w:style>
  <w:style w:type="character" w:customStyle="1" w:styleId="WW8Num7z3">
    <w:name w:val="WW8Num7z3"/>
    <w:rsid w:val="00F84573"/>
    <w:rPr>
      <w:rFonts w:ascii="Symbol" w:hAnsi="Symbol"/>
    </w:rPr>
  </w:style>
  <w:style w:type="character" w:customStyle="1" w:styleId="WW8Num8z0">
    <w:name w:val="WW8Num8z0"/>
    <w:rsid w:val="00F8457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84573"/>
    <w:rPr>
      <w:rFonts w:ascii="Courier New" w:hAnsi="Courier New"/>
    </w:rPr>
  </w:style>
  <w:style w:type="character" w:customStyle="1" w:styleId="WW8Num8z2">
    <w:name w:val="WW8Num8z2"/>
    <w:rsid w:val="00F84573"/>
    <w:rPr>
      <w:rFonts w:ascii="Wingdings" w:hAnsi="Wingdings"/>
    </w:rPr>
  </w:style>
  <w:style w:type="character" w:customStyle="1" w:styleId="WW8Num8z3">
    <w:name w:val="WW8Num8z3"/>
    <w:rsid w:val="00F84573"/>
    <w:rPr>
      <w:rFonts w:ascii="Symbol" w:hAnsi="Symbol"/>
    </w:rPr>
  </w:style>
  <w:style w:type="character" w:customStyle="1" w:styleId="WW8Num10z0">
    <w:name w:val="WW8Num10z0"/>
    <w:rsid w:val="00F84573"/>
    <w:rPr>
      <w:rFonts w:ascii="Symbol" w:hAnsi="Symbol"/>
    </w:rPr>
  </w:style>
  <w:style w:type="character" w:customStyle="1" w:styleId="WW8Num10z1">
    <w:name w:val="WW8Num10z1"/>
    <w:rsid w:val="00F84573"/>
    <w:rPr>
      <w:rFonts w:ascii="Courier New" w:hAnsi="Courier New"/>
    </w:rPr>
  </w:style>
  <w:style w:type="character" w:customStyle="1" w:styleId="WW8Num10z2">
    <w:name w:val="WW8Num10z2"/>
    <w:rsid w:val="00F84573"/>
    <w:rPr>
      <w:rFonts w:ascii="Wingdings" w:hAnsi="Wingdings"/>
    </w:rPr>
  </w:style>
  <w:style w:type="character" w:customStyle="1" w:styleId="WW8Num12z0">
    <w:name w:val="WW8Num12z0"/>
    <w:rsid w:val="00F84573"/>
    <w:rPr>
      <w:rFonts w:ascii="Symbol" w:hAnsi="Symbol"/>
    </w:rPr>
  </w:style>
  <w:style w:type="character" w:customStyle="1" w:styleId="WW8Num12z1">
    <w:name w:val="WW8Num12z1"/>
    <w:rsid w:val="00F84573"/>
    <w:rPr>
      <w:rFonts w:ascii="Courier New" w:hAnsi="Courier New"/>
    </w:rPr>
  </w:style>
  <w:style w:type="character" w:customStyle="1" w:styleId="WW8Num12z2">
    <w:name w:val="WW8Num12z2"/>
    <w:rsid w:val="00F84573"/>
    <w:rPr>
      <w:rFonts w:ascii="Wingdings" w:hAnsi="Wingdings"/>
    </w:rPr>
  </w:style>
  <w:style w:type="character" w:customStyle="1" w:styleId="WW8Num13z0">
    <w:name w:val="WW8Num13z0"/>
    <w:rsid w:val="00F84573"/>
    <w:rPr>
      <w:rFonts w:ascii="Symbol" w:hAnsi="Symbol"/>
    </w:rPr>
  </w:style>
  <w:style w:type="character" w:customStyle="1" w:styleId="WW8Num13z1">
    <w:name w:val="WW8Num13z1"/>
    <w:rsid w:val="00F84573"/>
    <w:rPr>
      <w:rFonts w:ascii="Courier New" w:hAnsi="Courier New"/>
    </w:rPr>
  </w:style>
  <w:style w:type="character" w:customStyle="1" w:styleId="WW8Num13z2">
    <w:name w:val="WW8Num13z2"/>
    <w:rsid w:val="00F84573"/>
    <w:rPr>
      <w:rFonts w:ascii="Wingdings" w:hAnsi="Wingdings"/>
    </w:rPr>
  </w:style>
  <w:style w:type="character" w:customStyle="1" w:styleId="WW8Num14z0">
    <w:name w:val="WW8Num14z0"/>
    <w:rsid w:val="00F84573"/>
    <w:rPr>
      <w:i w:val="0"/>
    </w:rPr>
  </w:style>
  <w:style w:type="character" w:customStyle="1" w:styleId="WW8Num15z0">
    <w:name w:val="WW8Num15z0"/>
    <w:rsid w:val="00F84573"/>
    <w:rPr>
      <w:rFonts w:ascii="Symbol" w:hAnsi="Symbol"/>
    </w:rPr>
  </w:style>
  <w:style w:type="character" w:customStyle="1" w:styleId="WW8Num15z1">
    <w:name w:val="WW8Num15z1"/>
    <w:rsid w:val="00F84573"/>
    <w:rPr>
      <w:rFonts w:ascii="Courier New" w:hAnsi="Courier New"/>
    </w:rPr>
  </w:style>
  <w:style w:type="character" w:customStyle="1" w:styleId="WW8Num15z2">
    <w:name w:val="WW8Num15z2"/>
    <w:rsid w:val="00F84573"/>
    <w:rPr>
      <w:rFonts w:ascii="Wingdings" w:hAnsi="Wingdings"/>
    </w:rPr>
  </w:style>
  <w:style w:type="character" w:customStyle="1" w:styleId="WW8Num16z0">
    <w:name w:val="WW8Num16z0"/>
    <w:rsid w:val="00F84573"/>
    <w:rPr>
      <w:rFonts w:ascii="Symbol" w:hAnsi="Symbol"/>
    </w:rPr>
  </w:style>
  <w:style w:type="character" w:customStyle="1" w:styleId="WW8Num16z1">
    <w:name w:val="WW8Num16z1"/>
    <w:rsid w:val="00F84573"/>
    <w:rPr>
      <w:rFonts w:ascii="Courier New" w:hAnsi="Courier New"/>
    </w:rPr>
  </w:style>
  <w:style w:type="character" w:customStyle="1" w:styleId="WW8Num16z2">
    <w:name w:val="WW8Num16z2"/>
    <w:rsid w:val="00F84573"/>
    <w:rPr>
      <w:rFonts w:ascii="Wingdings" w:hAnsi="Wingdings"/>
    </w:rPr>
  </w:style>
  <w:style w:type="character" w:customStyle="1" w:styleId="WW8Num17z0">
    <w:name w:val="WW8Num17z0"/>
    <w:rsid w:val="00F84573"/>
    <w:rPr>
      <w:rFonts w:ascii="Wingdings" w:hAnsi="Wingdings"/>
    </w:rPr>
  </w:style>
  <w:style w:type="character" w:customStyle="1" w:styleId="WW8Num17z1">
    <w:name w:val="WW8Num17z1"/>
    <w:rsid w:val="00F84573"/>
    <w:rPr>
      <w:rFonts w:ascii="Courier New" w:hAnsi="Courier New"/>
    </w:rPr>
  </w:style>
  <w:style w:type="character" w:customStyle="1" w:styleId="WW8Num17z3">
    <w:name w:val="WW8Num17z3"/>
    <w:rsid w:val="00F84573"/>
    <w:rPr>
      <w:rFonts w:ascii="Symbol" w:hAnsi="Symbol"/>
    </w:rPr>
  </w:style>
  <w:style w:type="character" w:customStyle="1" w:styleId="WW8Num18z0">
    <w:name w:val="WW8Num18z0"/>
    <w:rsid w:val="00F84573"/>
    <w:rPr>
      <w:rFonts w:ascii="Symbol" w:hAnsi="Symbol"/>
    </w:rPr>
  </w:style>
  <w:style w:type="character" w:customStyle="1" w:styleId="WW8Num18z1">
    <w:name w:val="WW8Num18z1"/>
    <w:rsid w:val="00F84573"/>
    <w:rPr>
      <w:rFonts w:ascii="Courier New" w:hAnsi="Courier New"/>
    </w:rPr>
  </w:style>
  <w:style w:type="character" w:customStyle="1" w:styleId="WW8Num18z2">
    <w:name w:val="WW8Num18z2"/>
    <w:rsid w:val="00F84573"/>
    <w:rPr>
      <w:rFonts w:ascii="Wingdings" w:hAnsi="Wingdings"/>
    </w:rPr>
  </w:style>
  <w:style w:type="character" w:customStyle="1" w:styleId="WW8Num19z0">
    <w:name w:val="WW8Num19z0"/>
    <w:rsid w:val="00F84573"/>
    <w:rPr>
      <w:rFonts w:ascii="Symbol" w:hAnsi="Symbol"/>
    </w:rPr>
  </w:style>
  <w:style w:type="character" w:customStyle="1" w:styleId="WW8Num19z1">
    <w:name w:val="WW8Num19z1"/>
    <w:rsid w:val="00F84573"/>
    <w:rPr>
      <w:rFonts w:ascii="Courier New" w:hAnsi="Courier New"/>
    </w:rPr>
  </w:style>
  <w:style w:type="character" w:customStyle="1" w:styleId="WW8Num19z2">
    <w:name w:val="WW8Num19z2"/>
    <w:rsid w:val="00F84573"/>
    <w:rPr>
      <w:rFonts w:ascii="Wingdings" w:hAnsi="Wingdings"/>
    </w:rPr>
  </w:style>
  <w:style w:type="character" w:customStyle="1" w:styleId="WW8Num22z0">
    <w:name w:val="WW8Num22z0"/>
    <w:rsid w:val="00F84573"/>
    <w:rPr>
      <w:rFonts w:ascii="Symbol" w:hAnsi="Symbol"/>
    </w:rPr>
  </w:style>
  <w:style w:type="character" w:customStyle="1" w:styleId="WW8Num22z1">
    <w:name w:val="WW8Num22z1"/>
    <w:rsid w:val="00F84573"/>
    <w:rPr>
      <w:rFonts w:ascii="Courier New" w:hAnsi="Courier New"/>
    </w:rPr>
  </w:style>
  <w:style w:type="character" w:customStyle="1" w:styleId="WW8Num22z2">
    <w:name w:val="WW8Num22z2"/>
    <w:rsid w:val="00F84573"/>
    <w:rPr>
      <w:rFonts w:ascii="Wingdings" w:hAnsi="Wingdings"/>
    </w:rPr>
  </w:style>
  <w:style w:type="character" w:customStyle="1" w:styleId="WW8Num23z0">
    <w:name w:val="WW8Num23z0"/>
    <w:rsid w:val="00F84573"/>
    <w:rPr>
      <w:rFonts w:ascii="Symbol" w:hAnsi="Symbol"/>
    </w:rPr>
  </w:style>
  <w:style w:type="character" w:customStyle="1" w:styleId="WW8Num23z1">
    <w:name w:val="WW8Num23z1"/>
    <w:rsid w:val="00F84573"/>
    <w:rPr>
      <w:rFonts w:ascii="Courier New" w:hAnsi="Courier New"/>
    </w:rPr>
  </w:style>
  <w:style w:type="character" w:customStyle="1" w:styleId="WW8Num23z2">
    <w:name w:val="WW8Num23z2"/>
    <w:rsid w:val="00F84573"/>
    <w:rPr>
      <w:rFonts w:ascii="Wingdings" w:hAnsi="Wingdings"/>
    </w:rPr>
  </w:style>
  <w:style w:type="character" w:customStyle="1" w:styleId="WW8Num24z0">
    <w:name w:val="WW8Num24z0"/>
    <w:rsid w:val="00F8457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84573"/>
    <w:rPr>
      <w:rFonts w:ascii="Courier New" w:hAnsi="Courier New"/>
    </w:rPr>
  </w:style>
  <w:style w:type="character" w:customStyle="1" w:styleId="WW8Num24z2">
    <w:name w:val="WW8Num24z2"/>
    <w:rsid w:val="00F84573"/>
    <w:rPr>
      <w:rFonts w:ascii="Wingdings" w:hAnsi="Wingdings"/>
    </w:rPr>
  </w:style>
  <w:style w:type="character" w:customStyle="1" w:styleId="WW8Num24z3">
    <w:name w:val="WW8Num24z3"/>
    <w:rsid w:val="00F84573"/>
    <w:rPr>
      <w:rFonts w:ascii="Symbol" w:hAnsi="Symbol"/>
    </w:rPr>
  </w:style>
  <w:style w:type="character" w:customStyle="1" w:styleId="WW8Num25z0">
    <w:name w:val="WW8Num25z0"/>
    <w:rsid w:val="00F84573"/>
    <w:rPr>
      <w:rFonts w:ascii="Symbol" w:hAnsi="Symbol"/>
    </w:rPr>
  </w:style>
  <w:style w:type="character" w:customStyle="1" w:styleId="WW8Num25z1">
    <w:name w:val="WW8Num25z1"/>
    <w:rsid w:val="00F84573"/>
    <w:rPr>
      <w:rFonts w:ascii="Courier New" w:hAnsi="Courier New"/>
    </w:rPr>
  </w:style>
  <w:style w:type="character" w:customStyle="1" w:styleId="WW8Num25z2">
    <w:name w:val="WW8Num25z2"/>
    <w:rsid w:val="00F84573"/>
    <w:rPr>
      <w:rFonts w:ascii="Wingdings" w:hAnsi="Wingdings"/>
    </w:rPr>
  </w:style>
  <w:style w:type="character" w:customStyle="1" w:styleId="WW8Num26z0">
    <w:name w:val="WW8Num26z0"/>
    <w:rsid w:val="00F84573"/>
    <w:rPr>
      <w:rFonts w:ascii="Symbol" w:hAnsi="Symbol"/>
    </w:rPr>
  </w:style>
  <w:style w:type="character" w:customStyle="1" w:styleId="WW8Num26z1">
    <w:name w:val="WW8Num26z1"/>
    <w:rsid w:val="00F84573"/>
    <w:rPr>
      <w:rFonts w:ascii="Courier New" w:hAnsi="Courier New"/>
    </w:rPr>
  </w:style>
  <w:style w:type="character" w:customStyle="1" w:styleId="WW8Num26z2">
    <w:name w:val="WW8Num26z2"/>
    <w:rsid w:val="00F84573"/>
    <w:rPr>
      <w:rFonts w:ascii="Wingdings" w:hAnsi="Wingdings"/>
    </w:rPr>
  </w:style>
  <w:style w:type="character" w:customStyle="1" w:styleId="WW8Num27z0">
    <w:name w:val="WW8Num27z0"/>
    <w:rsid w:val="00F84573"/>
    <w:rPr>
      <w:rFonts w:ascii="Symbol" w:hAnsi="Symbol"/>
    </w:rPr>
  </w:style>
  <w:style w:type="character" w:customStyle="1" w:styleId="WW8Num27z1">
    <w:name w:val="WW8Num27z1"/>
    <w:rsid w:val="00F84573"/>
    <w:rPr>
      <w:rFonts w:ascii="Courier New" w:hAnsi="Courier New"/>
    </w:rPr>
  </w:style>
  <w:style w:type="character" w:customStyle="1" w:styleId="WW8Num27z2">
    <w:name w:val="WW8Num27z2"/>
    <w:rsid w:val="00F84573"/>
    <w:rPr>
      <w:rFonts w:ascii="Wingdings" w:hAnsi="Wingdings"/>
    </w:rPr>
  </w:style>
  <w:style w:type="character" w:customStyle="1" w:styleId="WW8Num28z0">
    <w:name w:val="WW8Num28z0"/>
    <w:rsid w:val="00F845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4573"/>
    <w:rPr>
      <w:rFonts w:ascii="Courier New" w:hAnsi="Courier New"/>
    </w:rPr>
  </w:style>
  <w:style w:type="character" w:customStyle="1" w:styleId="WW8Num28z2">
    <w:name w:val="WW8Num28z2"/>
    <w:rsid w:val="00F84573"/>
    <w:rPr>
      <w:rFonts w:ascii="Wingdings" w:hAnsi="Wingdings"/>
    </w:rPr>
  </w:style>
  <w:style w:type="character" w:customStyle="1" w:styleId="WW8Num28z3">
    <w:name w:val="WW8Num28z3"/>
    <w:rsid w:val="00F84573"/>
    <w:rPr>
      <w:rFonts w:ascii="Symbol" w:hAnsi="Symbol"/>
    </w:rPr>
  </w:style>
  <w:style w:type="character" w:customStyle="1" w:styleId="WW8Num29z0">
    <w:name w:val="WW8Num29z0"/>
    <w:rsid w:val="00F84573"/>
    <w:rPr>
      <w:rFonts w:ascii="Symbol" w:hAnsi="Symbol"/>
    </w:rPr>
  </w:style>
  <w:style w:type="character" w:customStyle="1" w:styleId="WW8Num29z1">
    <w:name w:val="WW8Num29z1"/>
    <w:rsid w:val="00F84573"/>
    <w:rPr>
      <w:rFonts w:ascii="Courier New" w:hAnsi="Courier New"/>
    </w:rPr>
  </w:style>
  <w:style w:type="character" w:customStyle="1" w:styleId="WW8Num29z2">
    <w:name w:val="WW8Num29z2"/>
    <w:rsid w:val="00F84573"/>
    <w:rPr>
      <w:rFonts w:ascii="Wingdings" w:hAnsi="Wingdings"/>
    </w:rPr>
  </w:style>
  <w:style w:type="character" w:customStyle="1" w:styleId="WW8Num30z0">
    <w:name w:val="WW8Num30z0"/>
    <w:rsid w:val="00F84573"/>
    <w:rPr>
      <w:rFonts w:ascii="Symbol" w:hAnsi="Symbol"/>
    </w:rPr>
  </w:style>
  <w:style w:type="character" w:customStyle="1" w:styleId="WW8Num30z1">
    <w:name w:val="WW8Num30z1"/>
    <w:rsid w:val="00F84573"/>
    <w:rPr>
      <w:rFonts w:ascii="Courier New" w:hAnsi="Courier New"/>
    </w:rPr>
  </w:style>
  <w:style w:type="character" w:customStyle="1" w:styleId="WW8Num30z2">
    <w:name w:val="WW8Num30z2"/>
    <w:rsid w:val="00F84573"/>
    <w:rPr>
      <w:rFonts w:ascii="Wingdings" w:hAnsi="Wingdings"/>
    </w:rPr>
  </w:style>
  <w:style w:type="character" w:customStyle="1" w:styleId="WW8Num32z0">
    <w:name w:val="WW8Num32z0"/>
    <w:rsid w:val="00F84573"/>
    <w:rPr>
      <w:rFonts w:ascii="Symbol" w:hAnsi="Symbol"/>
    </w:rPr>
  </w:style>
  <w:style w:type="character" w:customStyle="1" w:styleId="WW8Num32z1">
    <w:name w:val="WW8Num32z1"/>
    <w:rsid w:val="00F84573"/>
    <w:rPr>
      <w:rFonts w:ascii="Courier New" w:hAnsi="Courier New"/>
    </w:rPr>
  </w:style>
  <w:style w:type="character" w:customStyle="1" w:styleId="WW8Num32z2">
    <w:name w:val="WW8Num32z2"/>
    <w:rsid w:val="00F84573"/>
    <w:rPr>
      <w:rFonts w:ascii="Wingdings" w:hAnsi="Wingdings"/>
    </w:rPr>
  </w:style>
  <w:style w:type="character" w:customStyle="1" w:styleId="WW8Num33z0">
    <w:name w:val="WW8Num33z0"/>
    <w:rsid w:val="00F84573"/>
    <w:rPr>
      <w:rFonts w:ascii="Symbol" w:hAnsi="Symbol"/>
    </w:rPr>
  </w:style>
  <w:style w:type="character" w:customStyle="1" w:styleId="WW8Num33z1">
    <w:name w:val="WW8Num33z1"/>
    <w:rsid w:val="00F84573"/>
    <w:rPr>
      <w:rFonts w:ascii="Wingdings" w:hAnsi="Wingdings"/>
    </w:rPr>
  </w:style>
  <w:style w:type="character" w:customStyle="1" w:styleId="WW8Num33z4">
    <w:name w:val="WW8Num33z4"/>
    <w:rsid w:val="00F84573"/>
    <w:rPr>
      <w:rFonts w:ascii="Courier New" w:hAnsi="Courier New"/>
    </w:rPr>
  </w:style>
  <w:style w:type="character" w:customStyle="1" w:styleId="WW8Num34z0">
    <w:name w:val="WW8Num34z0"/>
    <w:rsid w:val="00F84573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84573"/>
    <w:rPr>
      <w:rFonts w:ascii="Courier New" w:hAnsi="Courier New"/>
    </w:rPr>
  </w:style>
  <w:style w:type="character" w:customStyle="1" w:styleId="WW8Num34z2">
    <w:name w:val="WW8Num34z2"/>
    <w:rsid w:val="00F84573"/>
    <w:rPr>
      <w:rFonts w:ascii="Wingdings" w:hAnsi="Wingdings"/>
    </w:rPr>
  </w:style>
  <w:style w:type="character" w:customStyle="1" w:styleId="WW8Num34z3">
    <w:name w:val="WW8Num34z3"/>
    <w:rsid w:val="00F84573"/>
    <w:rPr>
      <w:rFonts w:ascii="Symbol" w:hAnsi="Symbol"/>
    </w:rPr>
  </w:style>
  <w:style w:type="character" w:customStyle="1" w:styleId="WW8Num35z0">
    <w:name w:val="WW8Num35z0"/>
    <w:rsid w:val="00F84573"/>
    <w:rPr>
      <w:rFonts w:ascii="Wingdings" w:hAnsi="Wingdings"/>
    </w:rPr>
  </w:style>
  <w:style w:type="character" w:customStyle="1" w:styleId="WW8Num35z1">
    <w:name w:val="WW8Num35z1"/>
    <w:rsid w:val="00F84573"/>
    <w:rPr>
      <w:rFonts w:ascii="Courier New" w:hAnsi="Courier New"/>
    </w:rPr>
  </w:style>
  <w:style w:type="character" w:customStyle="1" w:styleId="WW8Num35z3">
    <w:name w:val="WW8Num35z3"/>
    <w:rsid w:val="00F84573"/>
    <w:rPr>
      <w:rFonts w:ascii="Symbol" w:hAnsi="Symbol"/>
    </w:rPr>
  </w:style>
  <w:style w:type="character" w:customStyle="1" w:styleId="WW8Num36z0">
    <w:name w:val="WW8Num36z0"/>
    <w:rsid w:val="00F84573"/>
    <w:rPr>
      <w:rFonts w:ascii="Symbol" w:hAnsi="Symbol"/>
    </w:rPr>
  </w:style>
  <w:style w:type="character" w:customStyle="1" w:styleId="WW8Num36z1">
    <w:name w:val="WW8Num36z1"/>
    <w:rsid w:val="00F84573"/>
    <w:rPr>
      <w:rFonts w:ascii="Courier New" w:hAnsi="Courier New"/>
    </w:rPr>
  </w:style>
  <w:style w:type="character" w:customStyle="1" w:styleId="WW8Num36z2">
    <w:name w:val="WW8Num36z2"/>
    <w:rsid w:val="00F84573"/>
    <w:rPr>
      <w:rFonts w:ascii="Wingdings" w:hAnsi="Wingdings"/>
    </w:rPr>
  </w:style>
  <w:style w:type="character" w:customStyle="1" w:styleId="WW8Num38z0">
    <w:name w:val="WW8Num38z0"/>
    <w:rsid w:val="00F84573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84573"/>
    <w:rPr>
      <w:rFonts w:ascii="Courier New" w:hAnsi="Courier New"/>
    </w:rPr>
  </w:style>
  <w:style w:type="character" w:customStyle="1" w:styleId="WW8Num38z2">
    <w:name w:val="WW8Num38z2"/>
    <w:rsid w:val="00F84573"/>
    <w:rPr>
      <w:rFonts w:ascii="Wingdings" w:hAnsi="Wingdings"/>
    </w:rPr>
  </w:style>
  <w:style w:type="character" w:customStyle="1" w:styleId="WW8Num38z3">
    <w:name w:val="WW8Num38z3"/>
    <w:rsid w:val="00F84573"/>
    <w:rPr>
      <w:rFonts w:ascii="Symbol" w:hAnsi="Symbol"/>
    </w:rPr>
  </w:style>
  <w:style w:type="character" w:customStyle="1" w:styleId="WW8Num39z0">
    <w:name w:val="WW8Num39z0"/>
    <w:rsid w:val="00F84573"/>
    <w:rPr>
      <w:rFonts w:ascii="Wingdings" w:hAnsi="Wingdings"/>
    </w:rPr>
  </w:style>
  <w:style w:type="character" w:customStyle="1" w:styleId="WW8Num39z1">
    <w:name w:val="WW8Num39z1"/>
    <w:rsid w:val="00F84573"/>
    <w:rPr>
      <w:rFonts w:ascii="Courier New" w:hAnsi="Courier New"/>
    </w:rPr>
  </w:style>
  <w:style w:type="character" w:customStyle="1" w:styleId="WW8Num39z3">
    <w:name w:val="WW8Num39z3"/>
    <w:rsid w:val="00F84573"/>
    <w:rPr>
      <w:rFonts w:ascii="Symbol" w:hAnsi="Symbol"/>
    </w:rPr>
  </w:style>
  <w:style w:type="character" w:customStyle="1" w:styleId="WW8Num41z0">
    <w:name w:val="WW8Num41z0"/>
    <w:rsid w:val="00F84573"/>
    <w:rPr>
      <w:rFonts w:ascii="Symbol" w:hAnsi="Symbol"/>
    </w:rPr>
  </w:style>
  <w:style w:type="character" w:customStyle="1" w:styleId="WW8Num41z1">
    <w:name w:val="WW8Num41z1"/>
    <w:rsid w:val="00F84573"/>
    <w:rPr>
      <w:rFonts w:ascii="Courier New" w:hAnsi="Courier New"/>
    </w:rPr>
  </w:style>
  <w:style w:type="character" w:customStyle="1" w:styleId="WW8Num41z2">
    <w:name w:val="WW8Num41z2"/>
    <w:rsid w:val="00F84573"/>
    <w:rPr>
      <w:rFonts w:ascii="Wingdings" w:hAnsi="Wingdings"/>
    </w:rPr>
  </w:style>
  <w:style w:type="character" w:customStyle="1" w:styleId="WW8Num42z0">
    <w:name w:val="WW8Num42z0"/>
    <w:rsid w:val="00F84573"/>
    <w:rPr>
      <w:rFonts w:ascii="Symbol" w:hAnsi="Symbol"/>
    </w:rPr>
  </w:style>
  <w:style w:type="character" w:customStyle="1" w:styleId="WW8Num42z1">
    <w:name w:val="WW8Num42z1"/>
    <w:rsid w:val="00F84573"/>
    <w:rPr>
      <w:rFonts w:ascii="Courier New" w:hAnsi="Courier New"/>
    </w:rPr>
  </w:style>
  <w:style w:type="character" w:customStyle="1" w:styleId="WW8Num42z2">
    <w:name w:val="WW8Num42z2"/>
    <w:rsid w:val="00F84573"/>
    <w:rPr>
      <w:rFonts w:ascii="Wingdings" w:hAnsi="Wingdings"/>
    </w:rPr>
  </w:style>
  <w:style w:type="character" w:customStyle="1" w:styleId="WW8Num43z0">
    <w:name w:val="WW8Num43z0"/>
    <w:rsid w:val="00F84573"/>
    <w:rPr>
      <w:rFonts w:ascii="Symbol" w:hAnsi="Symbol"/>
    </w:rPr>
  </w:style>
  <w:style w:type="character" w:customStyle="1" w:styleId="WW8Num44z0">
    <w:name w:val="WW8Num44z0"/>
    <w:rsid w:val="00F84573"/>
    <w:rPr>
      <w:rFonts w:ascii="Symbol" w:hAnsi="Symbol"/>
    </w:rPr>
  </w:style>
  <w:style w:type="character" w:customStyle="1" w:styleId="WW8Num44z1">
    <w:name w:val="WW8Num44z1"/>
    <w:rsid w:val="00F84573"/>
    <w:rPr>
      <w:rFonts w:ascii="Courier New" w:hAnsi="Courier New"/>
    </w:rPr>
  </w:style>
  <w:style w:type="character" w:customStyle="1" w:styleId="WW8Num44z2">
    <w:name w:val="WW8Num44z2"/>
    <w:rsid w:val="00F84573"/>
    <w:rPr>
      <w:rFonts w:ascii="Wingdings" w:hAnsi="Wingdings"/>
    </w:rPr>
  </w:style>
  <w:style w:type="character" w:customStyle="1" w:styleId="WW8Num45z0">
    <w:name w:val="WW8Num45z0"/>
    <w:rsid w:val="00F84573"/>
    <w:rPr>
      <w:rFonts w:ascii="Lucida Console" w:hAnsi="Lucida Console"/>
    </w:rPr>
  </w:style>
  <w:style w:type="character" w:customStyle="1" w:styleId="WW8Num45z1">
    <w:name w:val="WW8Num45z1"/>
    <w:rsid w:val="00F84573"/>
    <w:rPr>
      <w:rFonts w:ascii="Courier New" w:hAnsi="Courier New"/>
    </w:rPr>
  </w:style>
  <w:style w:type="character" w:customStyle="1" w:styleId="WW8Num45z2">
    <w:name w:val="WW8Num45z2"/>
    <w:rsid w:val="00F84573"/>
    <w:rPr>
      <w:rFonts w:ascii="Wingdings" w:hAnsi="Wingdings"/>
    </w:rPr>
  </w:style>
  <w:style w:type="character" w:customStyle="1" w:styleId="WW8Num45z3">
    <w:name w:val="WW8Num45z3"/>
    <w:rsid w:val="00F84573"/>
    <w:rPr>
      <w:rFonts w:ascii="Symbol" w:hAnsi="Symbol"/>
    </w:rPr>
  </w:style>
  <w:style w:type="character" w:customStyle="1" w:styleId="WW8Num46z0">
    <w:name w:val="WW8Num46z0"/>
    <w:rsid w:val="00F84573"/>
    <w:rPr>
      <w:rFonts w:ascii="Symbol" w:hAnsi="Symbol"/>
    </w:rPr>
  </w:style>
  <w:style w:type="character" w:customStyle="1" w:styleId="WW8Num46z1">
    <w:name w:val="WW8Num46z1"/>
    <w:rsid w:val="00F84573"/>
    <w:rPr>
      <w:rFonts w:ascii="Times New Roman" w:eastAsia="Times New Roman" w:hAnsi="Times New Roman" w:cs="Times New Roman"/>
    </w:rPr>
  </w:style>
  <w:style w:type="character" w:customStyle="1" w:styleId="WW8Num46z2">
    <w:name w:val="WW8Num46z2"/>
    <w:rsid w:val="00F84573"/>
    <w:rPr>
      <w:rFonts w:ascii="Wingdings" w:hAnsi="Wingdings"/>
    </w:rPr>
  </w:style>
  <w:style w:type="character" w:customStyle="1" w:styleId="WW8Num46z4">
    <w:name w:val="WW8Num46z4"/>
    <w:rsid w:val="00F84573"/>
    <w:rPr>
      <w:rFonts w:ascii="Courier New" w:hAnsi="Courier New"/>
    </w:rPr>
  </w:style>
  <w:style w:type="character" w:customStyle="1" w:styleId="WW8Num47z0">
    <w:name w:val="WW8Num47z0"/>
    <w:rsid w:val="00F84573"/>
    <w:rPr>
      <w:rFonts w:ascii="Wingdings" w:hAnsi="Wingdings"/>
    </w:rPr>
  </w:style>
  <w:style w:type="character" w:customStyle="1" w:styleId="WW8Num47z1">
    <w:name w:val="WW8Num47z1"/>
    <w:rsid w:val="00F84573"/>
    <w:rPr>
      <w:rFonts w:ascii="Courier New" w:hAnsi="Courier New"/>
    </w:rPr>
  </w:style>
  <w:style w:type="character" w:customStyle="1" w:styleId="WW8Num47z3">
    <w:name w:val="WW8Num47z3"/>
    <w:rsid w:val="00F84573"/>
    <w:rPr>
      <w:rFonts w:ascii="Symbol" w:hAnsi="Symbol"/>
    </w:rPr>
  </w:style>
  <w:style w:type="character" w:customStyle="1" w:styleId="WW8Num48z1">
    <w:name w:val="WW8Num48z1"/>
    <w:rsid w:val="00F84573"/>
    <w:rPr>
      <w:b/>
    </w:rPr>
  </w:style>
  <w:style w:type="character" w:customStyle="1" w:styleId="WW8Num50z0">
    <w:name w:val="WW8Num50z0"/>
    <w:rsid w:val="00F84573"/>
    <w:rPr>
      <w:rFonts w:ascii="Symbol" w:hAnsi="Symbol"/>
    </w:rPr>
  </w:style>
  <w:style w:type="character" w:customStyle="1" w:styleId="WW8Num50z1">
    <w:name w:val="WW8Num50z1"/>
    <w:rsid w:val="00F84573"/>
    <w:rPr>
      <w:rFonts w:ascii="Courier New" w:hAnsi="Courier New"/>
    </w:rPr>
  </w:style>
  <w:style w:type="character" w:customStyle="1" w:styleId="WW8Num50z2">
    <w:name w:val="WW8Num50z2"/>
    <w:rsid w:val="00F84573"/>
    <w:rPr>
      <w:rFonts w:ascii="Wingdings" w:hAnsi="Wingdings"/>
    </w:rPr>
  </w:style>
  <w:style w:type="character" w:customStyle="1" w:styleId="WW8Num51z0">
    <w:name w:val="WW8Num51z0"/>
    <w:rsid w:val="00F84573"/>
    <w:rPr>
      <w:rFonts w:ascii="Symbol" w:hAnsi="Symbol"/>
    </w:rPr>
  </w:style>
  <w:style w:type="character" w:customStyle="1" w:styleId="WW8Num51z1">
    <w:name w:val="WW8Num51z1"/>
    <w:rsid w:val="00F84573"/>
    <w:rPr>
      <w:rFonts w:ascii="Courier New" w:hAnsi="Courier New"/>
    </w:rPr>
  </w:style>
  <w:style w:type="character" w:customStyle="1" w:styleId="WW8Num51z2">
    <w:name w:val="WW8Num51z2"/>
    <w:rsid w:val="00F84573"/>
    <w:rPr>
      <w:rFonts w:ascii="Wingdings" w:hAnsi="Wingdings"/>
    </w:rPr>
  </w:style>
  <w:style w:type="character" w:customStyle="1" w:styleId="WW8Num52z0">
    <w:name w:val="WW8Num52z0"/>
    <w:rsid w:val="00F84573"/>
    <w:rPr>
      <w:rFonts w:ascii="Symbol" w:hAnsi="Symbol"/>
    </w:rPr>
  </w:style>
  <w:style w:type="character" w:customStyle="1" w:styleId="WW8Num52z1">
    <w:name w:val="WW8Num52z1"/>
    <w:rsid w:val="00F84573"/>
    <w:rPr>
      <w:rFonts w:ascii="Courier New" w:hAnsi="Courier New"/>
    </w:rPr>
  </w:style>
  <w:style w:type="character" w:customStyle="1" w:styleId="WW8Num52z2">
    <w:name w:val="WW8Num52z2"/>
    <w:rsid w:val="00F84573"/>
    <w:rPr>
      <w:rFonts w:ascii="Wingdings" w:hAnsi="Wingdings"/>
    </w:rPr>
  </w:style>
  <w:style w:type="character" w:customStyle="1" w:styleId="WW8Num53z0">
    <w:name w:val="WW8Num53z0"/>
    <w:rsid w:val="00F84573"/>
    <w:rPr>
      <w:rFonts w:ascii="Wingdings" w:hAnsi="Wingdings"/>
    </w:rPr>
  </w:style>
  <w:style w:type="character" w:customStyle="1" w:styleId="WW8Num53z1">
    <w:name w:val="WW8Num53z1"/>
    <w:rsid w:val="00F84573"/>
    <w:rPr>
      <w:rFonts w:ascii="Courier New" w:hAnsi="Courier New"/>
    </w:rPr>
  </w:style>
  <w:style w:type="character" w:customStyle="1" w:styleId="WW8Num53z3">
    <w:name w:val="WW8Num53z3"/>
    <w:rsid w:val="00F84573"/>
    <w:rPr>
      <w:rFonts w:ascii="Symbol" w:hAnsi="Symbol"/>
    </w:rPr>
  </w:style>
  <w:style w:type="character" w:customStyle="1" w:styleId="WW8Num54z0">
    <w:name w:val="WW8Num54z0"/>
    <w:rsid w:val="00F84573"/>
    <w:rPr>
      <w:rFonts w:ascii="Symbol" w:hAnsi="Symbol"/>
    </w:rPr>
  </w:style>
  <w:style w:type="character" w:customStyle="1" w:styleId="WW8Num54z1">
    <w:name w:val="WW8Num54z1"/>
    <w:rsid w:val="00F84573"/>
    <w:rPr>
      <w:rFonts w:ascii="Courier New" w:hAnsi="Courier New"/>
    </w:rPr>
  </w:style>
  <w:style w:type="character" w:customStyle="1" w:styleId="WW8Num54z2">
    <w:name w:val="WW8Num54z2"/>
    <w:rsid w:val="00F84573"/>
    <w:rPr>
      <w:rFonts w:ascii="Wingdings" w:hAnsi="Wingdings"/>
    </w:rPr>
  </w:style>
  <w:style w:type="character" w:customStyle="1" w:styleId="WW8Num55z0">
    <w:name w:val="WW8Num55z0"/>
    <w:rsid w:val="00F84573"/>
    <w:rPr>
      <w:rFonts w:ascii="Wingdings" w:hAnsi="Wingdings"/>
    </w:rPr>
  </w:style>
  <w:style w:type="character" w:customStyle="1" w:styleId="WW8Num55z1">
    <w:name w:val="WW8Num55z1"/>
    <w:rsid w:val="00F84573"/>
    <w:rPr>
      <w:rFonts w:ascii="Courier New" w:hAnsi="Courier New"/>
    </w:rPr>
  </w:style>
  <w:style w:type="character" w:customStyle="1" w:styleId="WW8Num55z3">
    <w:name w:val="WW8Num55z3"/>
    <w:rsid w:val="00F84573"/>
    <w:rPr>
      <w:rFonts w:ascii="Symbol" w:hAnsi="Symbol"/>
    </w:rPr>
  </w:style>
  <w:style w:type="character" w:customStyle="1" w:styleId="WW8Num56z0">
    <w:name w:val="WW8Num56z0"/>
    <w:rsid w:val="00F84573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F84573"/>
    <w:rPr>
      <w:rFonts w:ascii="Courier New" w:hAnsi="Courier New"/>
    </w:rPr>
  </w:style>
  <w:style w:type="character" w:customStyle="1" w:styleId="WW8Num56z2">
    <w:name w:val="WW8Num56z2"/>
    <w:rsid w:val="00F84573"/>
    <w:rPr>
      <w:rFonts w:ascii="Wingdings" w:hAnsi="Wingdings"/>
    </w:rPr>
  </w:style>
  <w:style w:type="character" w:customStyle="1" w:styleId="WW8Num56z3">
    <w:name w:val="WW8Num56z3"/>
    <w:rsid w:val="00F84573"/>
    <w:rPr>
      <w:rFonts w:ascii="Symbol" w:hAnsi="Symbol"/>
    </w:rPr>
  </w:style>
  <w:style w:type="character" w:customStyle="1" w:styleId="WW8Num57z0">
    <w:name w:val="WW8Num57z0"/>
    <w:rsid w:val="00F84573"/>
    <w:rPr>
      <w:rFonts w:ascii="Wingdings" w:hAnsi="Wingdings"/>
    </w:rPr>
  </w:style>
  <w:style w:type="character" w:customStyle="1" w:styleId="WW8Num57z1">
    <w:name w:val="WW8Num57z1"/>
    <w:rsid w:val="00F84573"/>
    <w:rPr>
      <w:rFonts w:ascii="Courier New" w:hAnsi="Courier New"/>
    </w:rPr>
  </w:style>
  <w:style w:type="character" w:customStyle="1" w:styleId="WW8Num57z3">
    <w:name w:val="WW8Num57z3"/>
    <w:rsid w:val="00F84573"/>
    <w:rPr>
      <w:rFonts w:ascii="Symbol" w:hAnsi="Symbol"/>
    </w:rPr>
  </w:style>
  <w:style w:type="character" w:customStyle="1" w:styleId="WW8Num58z0">
    <w:name w:val="WW8Num58z0"/>
    <w:rsid w:val="00F84573"/>
    <w:rPr>
      <w:rFonts w:ascii="Symbol" w:hAnsi="Symbol"/>
    </w:rPr>
  </w:style>
  <w:style w:type="character" w:customStyle="1" w:styleId="WW8Num58z1">
    <w:name w:val="WW8Num58z1"/>
    <w:rsid w:val="00F84573"/>
    <w:rPr>
      <w:rFonts w:ascii="Courier New" w:hAnsi="Courier New"/>
    </w:rPr>
  </w:style>
  <w:style w:type="character" w:customStyle="1" w:styleId="WW8Num58z2">
    <w:name w:val="WW8Num58z2"/>
    <w:rsid w:val="00F84573"/>
    <w:rPr>
      <w:rFonts w:ascii="Wingdings" w:hAnsi="Wingdings"/>
    </w:rPr>
  </w:style>
  <w:style w:type="character" w:customStyle="1" w:styleId="WW8Num59z0">
    <w:name w:val="WW8Num59z0"/>
    <w:rsid w:val="00F84573"/>
    <w:rPr>
      <w:rFonts w:ascii="Wingdings" w:hAnsi="Wingdings"/>
    </w:rPr>
  </w:style>
  <w:style w:type="character" w:customStyle="1" w:styleId="WW8Num59z3">
    <w:name w:val="WW8Num59z3"/>
    <w:rsid w:val="00F84573"/>
    <w:rPr>
      <w:rFonts w:ascii="Symbol" w:hAnsi="Symbol"/>
    </w:rPr>
  </w:style>
  <w:style w:type="character" w:customStyle="1" w:styleId="WW8Num59z4">
    <w:name w:val="WW8Num59z4"/>
    <w:rsid w:val="00F84573"/>
    <w:rPr>
      <w:rFonts w:ascii="Courier New" w:hAnsi="Courier New"/>
    </w:rPr>
  </w:style>
  <w:style w:type="character" w:customStyle="1" w:styleId="WW8Num60z0">
    <w:name w:val="WW8Num60z0"/>
    <w:rsid w:val="00F84573"/>
    <w:rPr>
      <w:rFonts w:ascii="Symbol" w:hAnsi="Symbol"/>
    </w:rPr>
  </w:style>
  <w:style w:type="character" w:customStyle="1" w:styleId="WW8Num60z1">
    <w:name w:val="WW8Num60z1"/>
    <w:rsid w:val="00F84573"/>
    <w:rPr>
      <w:rFonts w:ascii="Courier New" w:hAnsi="Courier New"/>
    </w:rPr>
  </w:style>
  <w:style w:type="character" w:customStyle="1" w:styleId="WW8Num60z2">
    <w:name w:val="WW8Num60z2"/>
    <w:rsid w:val="00F84573"/>
    <w:rPr>
      <w:rFonts w:ascii="Wingdings" w:hAnsi="Wingdings"/>
    </w:rPr>
  </w:style>
  <w:style w:type="character" w:customStyle="1" w:styleId="WW8Num64z0">
    <w:name w:val="WW8Num64z0"/>
    <w:rsid w:val="00F84573"/>
    <w:rPr>
      <w:rFonts w:ascii="Wingdings" w:hAnsi="Wingdings"/>
    </w:rPr>
  </w:style>
  <w:style w:type="character" w:customStyle="1" w:styleId="WW8Num64z1">
    <w:name w:val="WW8Num64z1"/>
    <w:rsid w:val="00F84573"/>
    <w:rPr>
      <w:rFonts w:ascii="Courier New" w:hAnsi="Courier New"/>
    </w:rPr>
  </w:style>
  <w:style w:type="character" w:customStyle="1" w:styleId="WW8Num64z3">
    <w:name w:val="WW8Num64z3"/>
    <w:rsid w:val="00F84573"/>
    <w:rPr>
      <w:rFonts w:ascii="Symbol" w:hAnsi="Symbol"/>
    </w:rPr>
  </w:style>
  <w:style w:type="character" w:customStyle="1" w:styleId="WW8Num65z0">
    <w:name w:val="WW8Num65z0"/>
    <w:rsid w:val="00F84573"/>
    <w:rPr>
      <w:rFonts w:ascii="Wingdings" w:hAnsi="Wingdings"/>
    </w:rPr>
  </w:style>
  <w:style w:type="character" w:customStyle="1" w:styleId="WW8Num65z1">
    <w:name w:val="WW8Num65z1"/>
    <w:rsid w:val="00F84573"/>
    <w:rPr>
      <w:rFonts w:ascii="Courier New" w:hAnsi="Courier New"/>
    </w:rPr>
  </w:style>
  <w:style w:type="character" w:customStyle="1" w:styleId="WW8Num65z3">
    <w:name w:val="WW8Num65z3"/>
    <w:rsid w:val="00F84573"/>
    <w:rPr>
      <w:rFonts w:ascii="Symbol" w:hAnsi="Symbol"/>
    </w:rPr>
  </w:style>
  <w:style w:type="character" w:customStyle="1" w:styleId="WW8Num66z0">
    <w:name w:val="WW8Num66z0"/>
    <w:rsid w:val="00F84573"/>
    <w:rPr>
      <w:rFonts w:ascii="Symbol" w:hAnsi="Symbol"/>
    </w:rPr>
  </w:style>
  <w:style w:type="character" w:customStyle="1" w:styleId="WW8Num66z1">
    <w:name w:val="WW8Num66z1"/>
    <w:rsid w:val="00F84573"/>
    <w:rPr>
      <w:rFonts w:ascii="Courier New" w:hAnsi="Courier New"/>
    </w:rPr>
  </w:style>
  <w:style w:type="character" w:customStyle="1" w:styleId="WW8Num66z2">
    <w:name w:val="WW8Num66z2"/>
    <w:rsid w:val="00F84573"/>
    <w:rPr>
      <w:rFonts w:ascii="Wingdings" w:hAnsi="Wingdings"/>
    </w:rPr>
  </w:style>
  <w:style w:type="character" w:customStyle="1" w:styleId="WW8Num67z0">
    <w:name w:val="WW8Num67z0"/>
    <w:rsid w:val="00F84573"/>
    <w:rPr>
      <w:rFonts w:ascii="Wingdings" w:hAnsi="Wingdings"/>
    </w:rPr>
  </w:style>
  <w:style w:type="character" w:customStyle="1" w:styleId="WW8Num67z1">
    <w:name w:val="WW8Num67z1"/>
    <w:rsid w:val="00F84573"/>
    <w:rPr>
      <w:rFonts w:ascii="Courier New" w:hAnsi="Courier New"/>
    </w:rPr>
  </w:style>
  <w:style w:type="character" w:customStyle="1" w:styleId="WW8Num67z3">
    <w:name w:val="WW8Num67z3"/>
    <w:rsid w:val="00F84573"/>
    <w:rPr>
      <w:rFonts w:ascii="Symbol" w:hAnsi="Symbol"/>
    </w:rPr>
  </w:style>
  <w:style w:type="character" w:customStyle="1" w:styleId="WW8Num68z0">
    <w:name w:val="WW8Num68z0"/>
    <w:rsid w:val="00F84573"/>
    <w:rPr>
      <w:rFonts w:ascii="Wingdings" w:hAnsi="Wingdings"/>
    </w:rPr>
  </w:style>
  <w:style w:type="character" w:customStyle="1" w:styleId="WW8Num68z1">
    <w:name w:val="WW8Num68z1"/>
    <w:rsid w:val="00F84573"/>
    <w:rPr>
      <w:rFonts w:ascii="Courier New" w:hAnsi="Courier New"/>
    </w:rPr>
  </w:style>
  <w:style w:type="character" w:customStyle="1" w:styleId="WW8Num68z3">
    <w:name w:val="WW8Num68z3"/>
    <w:rsid w:val="00F84573"/>
    <w:rPr>
      <w:rFonts w:ascii="Symbol" w:hAnsi="Symbol"/>
    </w:rPr>
  </w:style>
  <w:style w:type="character" w:customStyle="1" w:styleId="WW8Num69z0">
    <w:name w:val="WW8Num69z0"/>
    <w:rsid w:val="00F84573"/>
    <w:rPr>
      <w:rFonts w:ascii="Wingdings" w:hAnsi="Wingdings"/>
    </w:rPr>
  </w:style>
  <w:style w:type="character" w:customStyle="1" w:styleId="WW8Num69z1">
    <w:name w:val="WW8Num69z1"/>
    <w:rsid w:val="00F84573"/>
    <w:rPr>
      <w:rFonts w:ascii="Courier New" w:hAnsi="Courier New"/>
    </w:rPr>
  </w:style>
  <w:style w:type="character" w:customStyle="1" w:styleId="WW8Num69z3">
    <w:name w:val="WW8Num69z3"/>
    <w:rsid w:val="00F84573"/>
    <w:rPr>
      <w:rFonts w:ascii="Symbol" w:hAnsi="Symbol"/>
    </w:rPr>
  </w:style>
  <w:style w:type="character" w:customStyle="1" w:styleId="WW8Num70z0">
    <w:name w:val="WW8Num70z0"/>
    <w:rsid w:val="00F84573"/>
    <w:rPr>
      <w:rFonts w:ascii="Wingdings" w:hAnsi="Wingdings"/>
    </w:rPr>
  </w:style>
  <w:style w:type="character" w:customStyle="1" w:styleId="WW8Num70z1">
    <w:name w:val="WW8Num70z1"/>
    <w:rsid w:val="00F84573"/>
    <w:rPr>
      <w:rFonts w:ascii="Courier New" w:hAnsi="Courier New"/>
    </w:rPr>
  </w:style>
  <w:style w:type="character" w:customStyle="1" w:styleId="WW8Num70z3">
    <w:name w:val="WW8Num70z3"/>
    <w:rsid w:val="00F84573"/>
    <w:rPr>
      <w:rFonts w:ascii="Symbol" w:hAnsi="Symbol"/>
    </w:rPr>
  </w:style>
  <w:style w:type="character" w:customStyle="1" w:styleId="WW8Num71z0">
    <w:name w:val="WW8Num71z0"/>
    <w:rsid w:val="00F84573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84573"/>
    <w:rPr>
      <w:rFonts w:ascii="Courier New" w:hAnsi="Courier New"/>
    </w:rPr>
  </w:style>
  <w:style w:type="character" w:customStyle="1" w:styleId="WW8Num71z2">
    <w:name w:val="WW8Num71z2"/>
    <w:rsid w:val="00F84573"/>
    <w:rPr>
      <w:rFonts w:ascii="Wingdings" w:hAnsi="Wingdings"/>
    </w:rPr>
  </w:style>
  <w:style w:type="character" w:customStyle="1" w:styleId="WW8Num71z3">
    <w:name w:val="WW8Num71z3"/>
    <w:rsid w:val="00F84573"/>
    <w:rPr>
      <w:rFonts w:ascii="Symbol" w:hAnsi="Symbol"/>
    </w:rPr>
  </w:style>
  <w:style w:type="character" w:customStyle="1" w:styleId="WW8Num72z0">
    <w:name w:val="WW8Num72z0"/>
    <w:rsid w:val="00F8457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84573"/>
    <w:rPr>
      <w:rFonts w:ascii="Courier New" w:hAnsi="Courier New"/>
    </w:rPr>
  </w:style>
  <w:style w:type="character" w:customStyle="1" w:styleId="WW8Num72z2">
    <w:name w:val="WW8Num72z2"/>
    <w:rsid w:val="00F84573"/>
    <w:rPr>
      <w:rFonts w:ascii="Wingdings" w:hAnsi="Wingdings"/>
    </w:rPr>
  </w:style>
  <w:style w:type="character" w:customStyle="1" w:styleId="WW8Num72z3">
    <w:name w:val="WW8Num72z3"/>
    <w:rsid w:val="00F84573"/>
    <w:rPr>
      <w:rFonts w:ascii="Symbol" w:hAnsi="Symbol"/>
    </w:rPr>
  </w:style>
  <w:style w:type="character" w:customStyle="1" w:styleId="WW8Num73z0">
    <w:name w:val="WW8Num73z0"/>
    <w:rsid w:val="00F84573"/>
    <w:rPr>
      <w:rFonts w:ascii="Wingdings" w:hAnsi="Wingdings"/>
    </w:rPr>
  </w:style>
  <w:style w:type="character" w:customStyle="1" w:styleId="WW8Num73z1">
    <w:name w:val="WW8Num73z1"/>
    <w:rsid w:val="00F84573"/>
    <w:rPr>
      <w:rFonts w:ascii="Courier New" w:hAnsi="Courier New"/>
    </w:rPr>
  </w:style>
  <w:style w:type="character" w:customStyle="1" w:styleId="WW8Num73z3">
    <w:name w:val="WW8Num73z3"/>
    <w:rsid w:val="00F84573"/>
    <w:rPr>
      <w:rFonts w:ascii="Symbol" w:hAnsi="Symbol"/>
    </w:rPr>
  </w:style>
  <w:style w:type="character" w:customStyle="1" w:styleId="WW8Num74z0">
    <w:name w:val="WW8Num74z0"/>
    <w:rsid w:val="00F84573"/>
    <w:rPr>
      <w:rFonts w:ascii="Wingdings" w:hAnsi="Wingdings"/>
    </w:rPr>
  </w:style>
  <w:style w:type="character" w:customStyle="1" w:styleId="WW8Num74z1">
    <w:name w:val="WW8Num74z1"/>
    <w:rsid w:val="00F84573"/>
    <w:rPr>
      <w:rFonts w:ascii="Courier New" w:hAnsi="Courier New"/>
    </w:rPr>
  </w:style>
  <w:style w:type="character" w:customStyle="1" w:styleId="WW8Num74z3">
    <w:name w:val="WW8Num74z3"/>
    <w:rsid w:val="00F84573"/>
    <w:rPr>
      <w:rFonts w:ascii="Symbol" w:hAnsi="Symbol"/>
    </w:rPr>
  </w:style>
  <w:style w:type="character" w:customStyle="1" w:styleId="WW8Num75z0">
    <w:name w:val="WW8Num75z0"/>
    <w:rsid w:val="00F84573"/>
    <w:rPr>
      <w:rFonts w:ascii="Wingdings" w:hAnsi="Wingdings"/>
    </w:rPr>
  </w:style>
  <w:style w:type="character" w:customStyle="1" w:styleId="WW8Num75z1">
    <w:name w:val="WW8Num75z1"/>
    <w:rsid w:val="00F84573"/>
    <w:rPr>
      <w:rFonts w:ascii="Courier New" w:hAnsi="Courier New"/>
    </w:rPr>
  </w:style>
  <w:style w:type="character" w:customStyle="1" w:styleId="WW8Num75z3">
    <w:name w:val="WW8Num75z3"/>
    <w:rsid w:val="00F84573"/>
    <w:rPr>
      <w:rFonts w:ascii="Symbol" w:hAnsi="Symbol"/>
    </w:rPr>
  </w:style>
  <w:style w:type="character" w:customStyle="1" w:styleId="WW8Num76z0">
    <w:name w:val="WW8Num76z0"/>
    <w:rsid w:val="00F84573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84573"/>
    <w:rPr>
      <w:rFonts w:ascii="Courier New" w:hAnsi="Courier New"/>
    </w:rPr>
  </w:style>
  <w:style w:type="character" w:customStyle="1" w:styleId="WW8Num76z2">
    <w:name w:val="WW8Num76z2"/>
    <w:rsid w:val="00F84573"/>
    <w:rPr>
      <w:rFonts w:ascii="Wingdings" w:hAnsi="Wingdings"/>
    </w:rPr>
  </w:style>
  <w:style w:type="character" w:customStyle="1" w:styleId="WW8Num76z3">
    <w:name w:val="WW8Num76z3"/>
    <w:rsid w:val="00F84573"/>
    <w:rPr>
      <w:rFonts w:ascii="Symbol" w:hAnsi="Symbol"/>
    </w:rPr>
  </w:style>
  <w:style w:type="character" w:customStyle="1" w:styleId="WW8Num77z0">
    <w:name w:val="WW8Num77z0"/>
    <w:rsid w:val="00F84573"/>
    <w:rPr>
      <w:rFonts w:ascii="Symbol" w:hAnsi="Symbol"/>
    </w:rPr>
  </w:style>
  <w:style w:type="character" w:customStyle="1" w:styleId="WW8Num77z1">
    <w:name w:val="WW8Num77z1"/>
    <w:rsid w:val="00F84573"/>
    <w:rPr>
      <w:rFonts w:ascii="Courier New" w:hAnsi="Courier New"/>
    </w:rPr>
  </w:style>
  <w:style w:type="character" w:customStyle="1" w:styleId="WW8Num77z2">
    <w:name w:val="WW8Num77z2"/>
    <w:rsid w:val="00F84573"/>
    <w:rPr>
      <w:rFonts w:ascii="Wingdings" w:hAnsi="Wingdings"/>
    </w:rPr>
  </w:style>
  <w:style w:type="character" w:customStyle="1" w:styleId="WW8Num78z0">
    <w:name w:val="WW8Num78z0"/>
    <w:rsid w:val="00F84573"/>
    <w:rPr>
      <w:rFonts w:ascii="Lucida Console" w:hAnsi="Lucida Console"/>
    </w:rPr>
  </w:style>
  <w:style w:type="character" w:customStyle="1" w:styleId="WW8Num78z1">
    <w:name w:val="WW8Num78z1"/>
    <w:rsid w:val="00F84573"/>
    <w:rPr>
      <w:rFonts w:ascii="Courier New" w:hAnsi="Courier New"/>
    </w:rPr>
  </w:style>
  <w:style w:type="character" w:customStyle="1" w:styleId="WW8Num78z2">
    <w:name w:val="WW8Num78z2"/>
    <w:rsid w:val="00F84573"/>
    <w:rPr>
      <w:rFonts w:ascii="Wingdings" w:hAnsi="Wingdings"/>
    </w:rPr>
  </w:style>
  <w:style w:type="character" w:customStyle="1" w:styleId="WW8Num78z3">
    <w:name w:val="WW8Num78z3"/>
    <w:rsid w:val="00F84573"/>
    <w:rPr>
      <w:rFonts w:ascii="Symbol" w:hAnsi="Symbol"/>
    </w:rPr>
  </w:style>
  <w:style w:type="character" w:customStyle="1" w:styleId="WW8Num79z0">
    <w:name w:val="WW8Num79z0"/>
    <w:rsid w:val="00F84573"/>
    <w:rPr>
      <w:rFonts w:ascii="Wingdings" w:hAnsi="Wingdings"/>
    </w:rPr>
  </w:style>
  <w:style w:type="character" w:customStyle="1" w:styleId="WW8Num79z1">
    <w:name w:val="WW8Num79z1"/>
    <w:rsid w:val="00F84573"/>
    <w:rPr>
      <w:rFonts w:ascii="Courier New" w:hAnsi="Courier New"/>
    </w:rPr>
  </w:style>
  <w:style w:type="character" w:customStyle="1" w:styleId="WW8Num79z3">
    <w:name w:val="WW8Num79z3"/>
    <w:rsid w:val="00F84573"/>
    <w:rPr>
      <w:rFonts w:ascii="Symbol" w:hAnsi="Symbol"/>
    </w:rPr>
  </w:style>
  <w:style w:type="character" w:customStyle="1" w:styleId="WW8Num80z0">
    <w:name w:val="WW8Num80z0"/>
    <w:rsid w:val="00F84573"/>
    <w:rPr>
      <w:rFonts w:ascii="Symbol" w:hAnsi="Symbol"/>
    </w:rPr>
  </w:style>
  <w:style w:type="character" w:customStyle="1" w:styleId="WW8Num80z1">
    <w:name w:val="WW8Num80z1"/>
    <w:rsid w:val="00F84573"/>
    <w:rPr>
      <w:rFonts w:ascii="Wingdings" w:hAnsi="Wingdings"/>
    </w:rPr>
  </w:style>
  <w:style w:type="character" w:customStyle="1" w:styleId="WW8Num80z4">
    <w:name w:val="WW8Num80z4"/>
    <w:rsid w:val="00F84573"/>
    <w:rPr>
      <w:rFonts w:ascii="Courier New" w:hAnsi="Courier New"/>
    </w:rPr>
  </w:style>
  <w:style w:type="character" w:customStyle="1" w:styleId="WW8Num82z0">
    <w:name w:val="WW8Num82z0"/>
    <w:rsid w:val="00F84573"/>
    <w:rPr>
      <w:rFonts w:ascii="Symbol" w:hAnsi="Symbol"/>
    </w:rPr>
  </w:style>
  <w:style w:type="character" w:customStyle="1" w:styleId="WW8Num82z1">
    <w:name w:val="WW8Num82z1"/>
    <w:rsid w:val="00F84573"/>
    <w:rPr>
      <w:rFonts w:ascii="Courier New" w:hAnsi="Courier New"/>
    </w:rPr>
  </w:style>
  <w:style w:type="character" w:customStyle="1" w:styleId="WW8Num82z2">
    <w:name w:val="WW8Num82z2"/>
    <w:rsid w:val="00F84573"/>
    <w:rPr>
      <w:rFonts w:ascii="Wingdings" w:hAnsi="Wingdings"/>
    </w:rPr>
  </w:style>
  <w:style w:type="character" w:customStyle="1" w:styleId="WW8Num83z0">
    <w:name w:val="WW8Num83z0"/>
    <w:rsid w:val="00F84573"/>
    <w:rPr>
      <w:rFonts w:ascii="Symbol" w:hAnsi="Symbol"/>
    </w:rPr>
  </w:style>
  <w:style w:type="character" w:customStyle="1" w:styleId="WW8Num83z2">
    <w:name w:val="WW8Num83z2"/>
    <w:rsid w:val="00F84573"/>
    <w:rPr>
      <w:rFonts w:ascii="Wingdings" w:hAnsi="Wingdings"/>
    </w:rPr>
  </w:style>
  <w:style w:type="character" w:customStyle="1" w:styleId="WW8Num83z4">
    <w:name w:val="WW8Num83z4"/>
    <w:rsid w:val="00F84573"/>
    <w:rPr>
      <w:rFonts w:ascii="Courier New" w:hAnsi="Courier New"/>
    </w:rPr>
  </w:style>
  <w:style w:type="character" w:customStyle="1" w:styleId="WW8Num84z0">
    <w:name w:val="WW8Num84z0"/>
    <w:rsid w:val="00F84573"/>
    <w:rPr>
      <w:rFonts w:ascii="Times New Roman" w:eastAsia="Times New Roman" w:hAnsi="Times New Roman" w:cs="Times New Roman"/>
    </w:rPr>
  </w:style>
  <w:style w:type="character" w:customStyle="1" w:styleId="WW8Num84z1">
    <w:name w:val="WW8Num84z1"/>
    <w:rsid w:val="00F84573"/>
    <w:rPr>
      <w:rFonts w:ascii="Courier New" w:hAnsi="Courier New"/>
    </w:rPr>
  </w:style>
  <w:style w:type="character" w:customStyle="1" w:styleId="WW8Num84z2">
    <w:name w:val="WW8Num84z2"/>
    <w:rsid w:val="00F84573"/>
    <w:rPr>
      <w:rFonts w:ascii="Wingdings" w:hAnsi="Wingdings"/>
    </w:rPr>
  </w:style>
  <w:style w:type="character" w:customStyle="1" w:styleId="WW8Num84z3">
    <w:name w:val="WW8Num84z3"/>
    <w:rsid w:val="00F84573"/>
    <w:rPr>
      <w:rFonts w:ascii="Symbol" w:hAnsi="Symbol"/>
    </w:rPr>
  </w:style>
  <w:style w:type="character" w:customStyle="1" w:styleId="WW8Num85z0">
    <w:name w:val="WW8Num85z0"/>
    <w:rsid w:val="00F84573"/>
    <w:rPr>
      <w:rFonts w:ascii="Wingdings" w:hAnsi="Wingdings"/>
    </w:rPr>
  </w:style>
  <w:style w:type="character" w:customStyle="1" w:styleId="WW8Num85z1">
    <w:name w:val="WW8Num85z1"/>
    <w:rsid w:val="00F84573"/>
    <w:rPr>
      <w:rFonts w:ascii="Courier New" w:hAnsi="Courier New"/>
    </w:rPr>
  </w:style>
  <w:style w:type="character" w:customStyle="1" w:styleId="WW8Num85z3">
    <w:name w:val="WW8Num85z3"/>
    <w:rsid w:val="00F84573"/>
    <w:rPr>
      <w:rFonts w:ascii="Symbol" w:hAnsi="Symbol"/>
    </w:rPr>
  </w:style>
  <w:style w:type="character" w:customStyle="1" w:styleId="WW8Num86z0">
    <w:name w:val="WW8Num86z0"/>
    <w:rsid w:val="00F84573"/>
    <w:rPr>
      <w:rFonts w:ascii="Symbol" w:hAnsi="Symbol"/>
    </w:rPr>
  </w:style>
  <w:style w:type="character" w:customStyle="1" w:styleId="WW8Num86z1">
    <w:name w:val="WW8Num86z1"/>
    <w:rsid w:val="00F84573"/>
    <w:rPr>
      <w:rFonts w:ascii="Courier New" w:hAnsi="Courier New"/>
    </w:rPr>
  </w:style>
  <w:style w:type="character" w:customStyle="1" w:styleId="WW8Num86z2">
    <w:name w:val="WW8Num86z2"/>
    <w:rsid w:val="00F84573"/>
    <w:rPr>
      <w:rFonts w:ascii="Wingdings" w:hAnsi="Wingdings"/>
    </w:rPr>
  </w:style>
  <w:style w:type="character" w:customStyle="1" w:styleId="WW8Num87z0">
    <w:name w:val="WW8Num87z0"/>
    <w:rsid w:val="00F84573"/>
    <w:rPr>
      <w:rFonts w:ascii="Symbol" w:hAnsi="Symbol"/>
    </w:rPr>
  </w:style>
  <w:style w:type="character" w:customStyle="1" w:styleId="WW8Num87z1">
    <w:name w:val="WW8Num87z1"/>
    <w:rsid w:val="00F84573"/>
    <w:rPr>
      <w:rFonts w:ascii="Wingdings" w:hAnsi="Wingdings"/>
    </w:rPr>
  </w:style>
  <w:style w:type="character" w:customStyle="1" w:styleId="WW8Num87z4">
    <w:name w:val="WW8Num87z4"/>
    <w:rsid w:val="00F84573"/>
    <w:rPr>
      <w:rFonts w:ascii="Courier New" w:hAnsi="Courier New"/>
    </w:rPr>
  </w:style>
  <w:style w:type="character" w:customStyle="1" w:styleId="WW8Num88z0">
    <w:name w:val="WW8Num88z0"/>
    <w:rsid w:val="00F84573"/>
    <w:rPr>
      <w:rFonts w:ascii="Symbol" w:hAnsi="Symbol"/>
    </w:rPr>
  </w:style>
  <w:style w:type="character" w:customStyle="1" w:styleId="WW8Num88z1">
    <w:name w:val="WW8Num88z1"/>
    <w:rsid w:val="00F84573"/>
    <w:rPr>
      <w:rFonts w:ascii="Courier New" w:hAnsi="Courier New"/>
    </w:rPr>
  </w:style>
  <w:style w:type="character" w:customStyle="1" w:styleId="WW8Num88z2">
    <w:name w:val="WW8Num88z2"/>
    <w:rsid w:val="00F84573"/>
    <w:rPr>
      <w:rFonts w:ascii="Wingdings" w:hAnsi="Wingdings"/>
    </w:rPr>
  </w:style>
  <w:style w:type="character" w:customStyle="1" w:styleId="WW8Num89z0">
    <w:name w:val="WW8Num89z0"/>
    <w:rsid w:val="00F84573"/>
    <w:rPr>
      <w:rFonts w:ascii="Symbol" w:hAnsi="Symbol"/>
    </w:rPr>
  </w:style>
  <w:style w:type="character" w:customStyle="1" w:styleId="WW8Num89z1">
    <w:name w:val="WW8Num89z1"/>
    <w:rsid w:val="00F84573"/>
    <w:rPr>
      <w:rFonts w:ascii="Courier New" w:hAnsi="Courier New"/>
    </w:rPr>
  </w:style>
  <w:style w:type="character" w:customStyle="1" w:styleId="WW8Num89z2">
    <w:name w:val="WW8Num89z2"/>
    <w:rsid w:val="00F84573"/>
    <w:rPr>
      <w:rFonts w:ascii="Wingdings" w:hAnsi="Wingdings"/>
    </w:rPr>
  </w:style>
  <w:style w:type="character" w:customStyle="1" w:styleId="WW8Num90z0">
    <w:name w:val="WW8Num90z0"/>
    <w:rsid w:val="00F84573"/>
    <w:rPr>
      <w:rFonts w:ascii="Wingdings" w:hAnsi="Wingdings"/>
    </w:rPr>
  </w:style>
  <w:style w:type="character" w:customStyle="1" w:styleId="WW8Num90z1">
    <w:name w:val="WW8Num90z1"/>
    <w:rsid w:val="00F84573"/>
    <w:rPr>
      <w:rFonts w:ascii="Courier New" w:hAnsi="Courier New"/>
    </w:rPr>
  </w:style>
  <w:style w:type="character" w:customStyle="1" w:styleId="WW8Num90z3">
    <w:name w:val="WW8Num90z3"/>
    <w:rsid w:val="00F84573"/>
    <w:rPr>
      <w:rFonts w:ascii="Symbol" w:hAnsi="Symbol"/>
    </w:rPr>
  </w:style>
  <w:style w:type="character" w:customStyle="1" w:styleId="WW8Num91z0">
    <w:name w:val="WW8Num91z0"/>
    <w:rsid w:val="00F84573"/>
    <w:rPr>
      <w:rFonts w:ascii="Symbol" w:hAnsi="Symbol"/>
    </w:rPr>
  </w:style>
  <w:style w:type="character" w:customStyle="1" w:styleId="WW8Num91z1">
    <w:name w:val="WW8Num91z1"/>
    <w:rsid w:val="00F84573"/>
    <w:rPr>
      <w:rFonts w:ascii="Courier New" w:hAnsi="Courier New"/>
    </w:rPr>
  </w:style>
  <w:style w:type="character" w:customStyle="1" w:styleId="WW8Num91z2">
    <w:name w:val="WW8Num91z2"/>
    <w:rsid w:val="00F84573"/>
    <w:rPr>
      <w:rFonts w:ascii="Wingdings" w:hAnsi="Wingdings"/>
    </w:rPr>
  </w:style>
  <w:style w:type="character" w:customStyle="1" w:styleId="WW8Num92z0">
    <w:name w:val="WW8Num92z0"/>
    <w:rsid w:val="00F84573"/>
    <w:rPr>
      <w:rFonts w:ascii="Wingdings" w:hAnsi="Wingdings"/>
    </w:rPr>
  </w:style>
  <w:style w:type="character" w:customStyle="1" w:styleId="WW8Num92z1">
    <w:name w:val="WW8Num92z1"/>
    <w:rsid w:val="00F84573"/>
    <w:rPr>
      <w:rFonts w:ascii="Courier New" w:hAnsi="Courier New"/>
    </w:rPr>
  </w:style>
  <w:style w:type="character" w:customStyle="1" w:styleId="WW8Num92z3">
    <w:name w:val="WW8Num92z3"/>
    <w:rsid w:val="00F84573"/>
    <w:rPr>
      <w:rFonts w:ascii="Symbol" w:hAnsi="Symbol"/>
    </w:rPr>
  </w:style>
  <w:style w:type="character" w:customStyle="1" w:styleId="WW8Num93z0">
    <w:name w:val="WW8Num93z0"/>
    <w:rsid w:val="00F84573"/>
    <w:rPr>
      <w:rFonts w:ascii="Wingdings" w:hAnsi="Wingdings"/>
    </w:rPr>
  </w:style>
  <w:style w:type="character" w:customStyle="1" w:styleId="WW8Num93z1">
    <w:name w:val="WW8Num93z1"/>
    <w:rsid w:val="00F84573"/>
    <w:rPr>
      <w:rFonts w:ascii="Courier New" w:hAnsi="Courier New"/>
    </w:rPr>
  </w:style>
  <w:style w:type="character" w:customStyle="1" w:styleId="WW8Num93z3">
    <w:name w:val="WW8Num93z3"/>
    <w:rsid w:val="00F84573"/>
    <w:rPr>
      <w:rFonts w:ascii="Symbol" w:hAnsi="Symbol"/>
    </w:rPr>
  </w:style>
  <w:style w:type="character" w:customStyle="1" w:styleId="WW8Num94z0">
    <w:name w:val="WW8Num94z0"/>
    <w:rsid w:val="00F84573"/>
    <w:rPr>
      <w:rFonts w:ascii="Symbol" w:hAnsi="Symbol"/>
    </w:rPr>
  </w:style>
  <w:style w:type="character" w:customStyle="1" w:styleId="WW8Num94z1">
    <w:name w:val="WW8Num94z1"/>
    <w:rsid w:val="00F84573"/>
    <w:rPr>
      <w:rFonts w:ascii="Courier New" w:hAnsi="Courier New"/>
    </w:rPr>
  </w:style>
  <w:style w:type="character" w:customStyle="1" w:styleId="WW8Num94z2">
    <w:name w:val="WW8Num94z2"/>
    <w:rsid w:val="00F84573"/>
    <w:rPr>
      <w:rFonts w:ascii="Wingdings" w:hAnsi="Wingdings"/>
    </w:rPr>
  </w:style>
  <w:style w:type="character" w:customStyle="1" w:styleId="WW8Num95z0">
    <w:name w:val="WW8Num95z0"/>
    <w:rsid w:val="00F84573"/>
    <w:rPr>
      <w:rFonts w:ascii="Symbol" w:hAnsi="Symbol"/>
    </w:rPr>
  </w:style>
  <w:style w:type="character" w:customStyle="1" w:styleId="WW8Num95z1">
    <w:name w:val="WW8Num95z1"/>
    <w:rsid w:val="00F84573"/>
    <w:rPr>
      <w:rFonts w:ascii="Courier New" w:hAnsi="Courier New"/>
    </w:rPr>
  </w:style>
  <w:style w:type="character" w:customStyle="1" w:styleId="WW8Num95z2">
    <w:name w:val="WW8Num95z2"/>
    <w:rsid w:val="00F84573"/>
    <w:rPr>
      <w:rFonts w:ascii="Wingdings" w:hAnsi="Wingdings"/>
    </w:rPr>
  </w:style>
  <w:style w:type="character" w:customStyle="1" w:styleId="WW8Num97z0">
    <w:name w:val="WW8Num97z0"/>
    <w:rsid w:val="00F84573"/>
    <w:rPr>
      <w:rFonts w:ascii="Wingdings" w:hAnsi="Wingdings"/>
    </w:rPr>
  </w:style>
  <w:style w:type="character" w:customStyle="1" w:styleId="WW8Num97z1">
    <w:name w:val="WW8Num97z1"/>
    <w:rsid w:val="00F84573"/>
    <w:rPr>
      <w:rFonts w:ascii="Symbol" w:hAnsi="Symbol"/>
    </w:rPr>
  </w:style>
  <w:style w:type="character" w:customStyle="1" w:styleId="WW8Num97z4">
    <w:name w:val="WW8Num97z4"/>
    <w:rsid w:val="00F84573"/>
    <w:rPr>
      <w:rFonts w:ascii="Courier New" w:hAnsi="Courier New"/>
    </w:rPr>
  </w:style>
  <w:style w:type="character" w:customStyle="1" w:styleId="WW8Num98z0">
    <w:name w:val="WW8Num98z0"/>
    <w:rsid w:val="00F84573"/>
    <w:rPr>
      <w:rFonts w:ascii="Wingdings" w:hAnsi="Wingdings"/>
    </w:rPr>
  </w:style>
  <w:style w:type="character" w:customStyle="1" w:styleId="WW8Num98z1">
    <w:name w:val="WW8Num98z1"/>
    <w:rsid w:val="00F84573"/>
    <w:rPr>
      <w:rFonts w:ascii="Courier New" w:hAnsi="Courier New"/>
    </w:rPr>
  </w:style>
  <w:style w:type="character" w:customStyle="1" w:styleId="WW8Num98z3">
    <w:name w:val="WW8Num98z3"/>
    <w:rsid w:val="00F84573"/>
    <w:rPr>
      <w:rFonts w:ascii="Symbol" w:hAnsi="Symbol"/>
    </w:rPr>
  </w:style>
  <w:style w:type="character" w:customStyle="1" w:styleId="Bekezdsalap-bettpusa">
    <w:name w:val="Bekezdés alap-betűtípusa"/>
    <w:rsid w:val="00F84573"/>
  </w:style>
  <w:style w:type="character" w:styleId="Oldalszm">
    <w:name w:val="page number"/>
    <w:basedOn w:val="Bekezdsalap-bettpusa"/>
    <w:rsid w:val="00F84573"/>
  </w:style>
  <w:style w:type="character" w:customStyle="1" w:styleId="Felsorolsjel">
    <w:name w:val="Felsorolásjel"/>
    <w:rsid w:val="00F84573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F84573"/>
  </w:style>
  <w:style w:type="paragraph" w:customStyle="1" w:styleId="Cmsor">
    <w:name w:val="Címsor"/>
    <w:basedOn w:val="Norml"/>
    <w:next w:val="Szvegtrzs"/>
    <w:rsid w:val="00F84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F84573"/>
    <w:pPr>
      <w:jc w:val="both"/>
    </w:pPr>
  </w:style>
  <w:style w:type="paragraph" w:styleId="Lista">
    <w:name w:val="List"/>
    <w:basedOn w:val="Szvegtrzs"/>
    <w:rsid w:val="00F84573"/>
    <w:rPr>
      <w:rFonts w:cs="Tahoma"/>
    </w:rPr>
  </w:style>
  <w:style w:type="paragraph" w:customStyle="1" w:styleId="Felirat">
    <w:name w:val="Felirat"/>
    <w:basedOn w:val="Norml"/>
    <w:rsid w:val="00F8457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84573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rsid w:val="00F84573"/>
    <w:pPr>
      <w:jc w:val="both"/>
    </w:pPr>
    <w:rPr>
      <w:sz w:val="20"/>
      <w:szCs w:val="20"/>
    </w:rPr>
  </w:style>
  <w:style w:type="paragraph" w:styleId="Cm">
    <w:name w:val="Title"/>
    <w:basedOn w:val="Norml"/>
    <w:next w:val="Alcm"/>
    <w:qFormat/>
    <w:rsid w:val="00F84573"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next w:val="Szvegtrzs"/>
    <w:qFormat/>
    <w:rsid w:val="00F84573"/>
    <w:pPr>
      <w:jc w:val="both"/>
    </w:pPr>
    <w:rPr>
      <w:b/>
    </w:rPr>
  </w:style>
  <w:style w:type="paragraph" w:styleId="lfej">
    <w:name w:val="header"/>
    <w:basedOn w:val="Norml"/>
    <w:rsid w:val="00F8457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4573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F84573"/>
    <w:pPr>
      <w:jc w:val="both"/>
    </w:pPr>
    <w:rPr>
      <w:color w:val="FF0000"/>
    </w:rPr>
  </w:style>
  <w:style w:type="paragraph" w:styleId="Szvegtrzsbehzssal">
    <w:name w:val="Body Text Indent"/>
    <w:basedOn w:val="Norml"/>
    <w:rsid w:val="00F84573"/>
    <w:pPr>
      <w:ind w:left="708"/>
    </w:pPr>
  </w:style>
  <w:style w:type="paragraph" w:customStyle="1" w:styleId="Szvegtrzsbehzssal21">
    <w:name w:val="Szövegtörzs behúzással 21"/>
    <w:basedOn w:val="Norml"/>
    <w:rsid w:val="00F84573"/>
    <w:pPr>
      <w:ind w:left="709"/>
    </w:pPr>
    <w:rPr>
      <w:szCs w:val="20"/>
    </w:rPr>
  </w:style>
  <w:style w:type="paragraph" w:customStyle="1" w:styleId="Szvegtrzsbehzssal31">
    <w:name w:val="Szövegtörzs behúzással 31"/>
    <w:basedOn w:val="Norml"/>
    <w:rsid w:val="00F84573"/>
    <w:pPr>
      <w:tabs>
        <w:tab w:val="left" w:pos="709"/>
      </w:tabs>
      <w:ind w:left="709"/>
    </w:pPr>
    <w:rPr>
      <w:color w:val="000000"/>
      <w:szCs w:val="20"/>
    </w:rPr>
  </w:style>
  <w:style w:type="paragraph" w:customStyle="1" w:styleId="Tblzattartalom">
    <w:name w:val="Táblázattartalom"/>
    <w:basedOn w:val="Norml"/>
    <w:rsid w:val="00F84573"/>
    <w:pPr>
      <w:suppressLineNumbers/>
    </w:pPr>
  </w:style>
  <w:style w:type="paragraph" w:customStyle="1" w:styleId="Tblzatfejlc">
    <w:name w:val="Táblázatfejléc"/>
    <w:basedOn w:val="Tblzattartalom"/>
    <w:rsid w:val="00F84573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B1AC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5A6651"/>
    <w:pPr>
      <w:suppressAutoHyphens w:val="0"/>
      <w:spacing w:before="96" w:after="240" w:line="336" w:lineRule="auto"/>
    </w:pPr>
    <w:rPr>
      <w:lang w:eastAsia="hu-HU"/>
    </w:rPr>
  </w:style>
  <w:style w:type="paragraph" w:styleId="Szvegtrzs2">
    <w:name w:val="Body Text 2"/>
    <w:basedOn w:val="Norml"/>
    <w:rsid w:val="00931285"/>
    <w:pPr>
      <w:spacing w:after="120" w:line="480" w:lineRule="auto"/>
    </w:pPr>
  </w:style>
  <w:style w:type="paragraph" w:customStyle="1" w:styleId="Szvegtrzs33">
    <w:name w:val="Szövegtörzs 33"/>
    <w:basedOn w:val="Norml"/>
    <w:rsid w:val="002B7ACF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34323F"/>
    <w:pPr>
      <w:spacing w:after="120" w:line="480" w:lineRule="auto"/>
      <w:ind w:left="283"/>
    </w:pPr>
  </w:style>
  <w:style w:type="table" w:styleId="Rcsostblzat">
    <w:name w:val="Table Grid"/>
    <w:basedOn w:val="Normltblzat"/>
    <w:rsid w:val="007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6A74D8"/>
  </w:style>
  <w:style w:type="character" w:customStyle="1" w:styleId="SzvegtrzsChar">
    <w:name w:val="Szövegtörzs Char"/>
    <w:basedOn w:val="Bekezdsalapbettpusa"/>
    <w:link w:val="Szvegtrzs"/>
    <w:rsid w:val="009A712E"/>
    <w:rPr>
      <w:sz w:val="24"/>
      <w:szCs w:val="24"/>
      <w:lang w:eastAsia="ar-SA"/>
    </w:rPr>
  </w:style>
  <w:style w:type="character" w:customStyle="1" w:styleId="st1">
    <w:name w:val="st1"/>
    <w:basedOn w:val="Bekezdsalapbettpusa"/>
    <w:rsid w:val="009A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1FD3-5245-4885-A031-BBD84E26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3040</Words>
  <Characters>20980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ÉRD VÁROS ÖNKORMÁNYZAT</vt:lpstr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ÉRD VÁROS ÖNKORMÁNYZAT</dc:title>
  <dc:creator>-</dc:creator>
  <cp:lastModifiedBy>Jegyző</cp:lastModifiedBy>
  <cp:revision>3</cp:revision>
  <cp:lastPrinted>2014-04-10T12:24:00Z</cp:lastPrinted>
  <dcterms:created xsi:type="dcterms:W3CDTF">2018-05-25T05:32:00Z</dcterms:created>
  <dcterms:modified xsi:type="dcterms:W3CDTF">2018-05-25T05:33:00Z</dcterms:modified>
</cp:coreProperties>
</file>