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F4" w:rsidRPr="00B04022" w:rsidRDefault="00FB51F4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Telki község</w:t>
      </w:r>
    </w:p>
    <w:p w:rsidR="00FB51F4" w:rsidRPr="00B04022" w:rsidRDefault="00FB51F4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Polgármestere</w:t>
      </w:r>
    </w:p>
    <w:p w:rsidR="00FB51F4" w:rsidRDefault="00FB51F4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507B47" w:rsidRDefault="00507B47" w:rsidP="0039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Előterjesztés</w:t>
      </w:r>
    </w:p>
    <w:p w:rsidR="00507B47" w:rsidRDefault="00507B47" w:rsidP="0039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507B47" w:rsidRPr="00507B47" w:rsidRDefault="00507B47" w:rsidP="00507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507B47" w:rsidRDefault="00507B47" w:rsidP="00507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benyújtásáról</w:t>
      </w:r>
    </w:p>
    <w:p w:rsidR="00537741" w:rsidRDefault="00537741" w:rsidP="00507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507B47" w:rsidRPr="00EF2AFF" w:rsidRDefault="00537741" w:rsidP="00EF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,,</w:t>
      </w:r>
      <w:proofErr w:type="gramEnd"/>
      <w:r w:rsidR="00EF2AFF"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F2AFF" w:rsidRPr="00EF2AFF">
        <w:rPr>
          <w:rFonts w:ascii="Times New Roman" w:hAnsi="Times New Roman"/>
          <w:b/>
          <w:sz w:val="23"/>
          <w:szCs w:val="23"/>
        </w:rPr>
        <w:t xml:space="preserve"> Kötelező önkormányzati feladatot ellátó intézmények fejlesztése, felújítása ,,</w:t>
      </w:r>
    </w:p>
    <w:p w:rsidR="00850124" w:rsidRDefault="00850124" w:rsidP="00507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B47" w:rsidRPr="006030A9" w:rsidRDefault="00507B47" w:rsidP="0050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0A9">
        <w:rPr>
          <w:rFonts w:ascii="Times New Roman" w:hAnsi="Times New Roman"/>
          <w:b/>
          <w:sz w:val="24"/>
          <w:szCs w:val="24"/>
        </w:rPr>
        <w:t>Az előterjesztés mellékletei</w:t>
      </w:r>
      <w:r>
        <w:rPr>
          <w:rFonts w:ascii="Times New Roman" w:hAnsi="Times New Roman"/>
          <w:sz w:val="24"/>
          <w:szCs w:val="24"/>
        </w:rPr>
        <w:t>: Pályázati kiírás</w:t>
      </w:r>
      <w:r w:rsidR="00505656">
        <w:rPr>
          <w:rFonts w:ascii="Times New Roman" w:hAnsi="Times New Roman"/>
          <w:sz w:val="24"/>
          <w:szCs w:val="24"/>
        </w:rPr>
        <w:t>, árajánlat</w:t>
      </w:r>
    </w:p>
    <w:p w:rsidR="00507B47" w:rsidRPr="006030A9" w:rsidRDefault="00507B47" w:rsidP="0050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>
        <w:rPr>
          <w:rFonts w:ascii="Times New Roman" w:hAnsi="Times New Roman"/>
          <w:b/>
          <w:sz w:val="24"/>
          <w:szCs w:val="24"/>
        </w:rPr>
        <w:t>tárgyalj</w:t>
      </w:r>
      <w:r w:rsidRPr="006030A9">
        <w:rPr>
          <w:rFonts w:ascii="Times New Roman" w:hAnsi="Times New Roman"/>
          <w:b/>
          <w:sz w:val="24"/>
          <w:szCs w:val="24"/>
        </w:rPr>
        <w:t>a</w:t>
      </w:r>
      <w:r w:rsidRPr="006030A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Pénzügyi</w:t>
      </w:r>
      <w:proofErr w:type="gramEnd"/>
      <w:r>
        <w:rPr>
          <w:rFonts w:ascii="Times New Roman" w:hAnsi="Times New Roman"/>
          <w:sz w:val="24"/>
          <w:szCs w:val="24"/>
        </w:rPr>
        <w:t xml:space="preserve"> Bizottság</w:t>
      </w:r>
    </w:p>
    <w:p w:rsidR="00507B47" w:rsidRPr="006030A9" w:rsidRDefault="00507B47" w:rsidP="0050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0A9">
        <w:rPr>
          <w:rFonts w:ascii="Times New Roman" w:hAnsi="Times New Roman"/>
          <w:b/>
          <w:sz w:val="24"/>
          <w:szCs w:val="24"/>
        </w:rPr>
        <w:t>Az előterjesztés elfogadása</w:t>
      </w:r>
      <w:r w:rsidRPr="006030A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egyszerű</w:t>
      </w:r>
      <w:r w:rsidRPr="006030A9">
        <w:rPr>
          <w:rFonts w:ascii="Times New Roman" w:hAnsi="Times New Roman"/>
          <w:sz w:val="24"/>
          <w:szCs w:val="24"/>
        </w:rPr>
        <w:t xml:space="preserve"> többségű szavazat</w:t>
      </w:r>
    </w:p>
    <w:p w:rsidR="00BF755F" w:rsidRPr="00B04022" w:rsidRDefault="00BF755F" w:rsidP="00B04022">
      <w:pPr>
        <w:pStyle w:val="NormlWeb"/>
        <w:spacing w:before="0" w:beforeAutospacing="0" w:after="0" w:afterAutospacing="0"/>
        <w:rPr>
          <w:rFonts w:eastAsia="Calibri"/>
          <w:b/>
          <w:bCs/>
          <w:color w:val="000000"/>
        </w:rPr>
      </w:pPr>
    </w:p>
    <w:p w:rsidR="00850124" w:rsidRDefault="00850124" w:rsidP="00B04022">
      <w:pPr>
        <w:pStyle w:val="NormlWeb"/>
        <w:spacing w:before="0" w:beforeAutospacing="0" w:after="0" w:afterAutospacing="0"/>
        <w:jc w:val="both"/>
      </w:pPr>
    </w:p>
    <w:p w:rsidR="007D42EB" w:rsidRDefault="00537741" w:rsidP="0070364D">
      <w:pPr>
        <w:pStyle w:val="Default"/>
        <w:jc w:val="both"/>
      </w:pPr>
      <w:r>
        <w:t xml:space="preserve">A helyi önkormányzatokért felelős miniszter az államháztartásért felelős miniszterrel közösen pályázatot hirdet a Magyarország </w:t>
      </w:r>
      <w:r w:rsidR="00EF2AFF">
        <w:rPr>
          <w:sz w:val="23"/>
          <w:szCs w:val="23"/>
        </w:rPr>
        <w:t xml:space="preserve">2017. évi központi költségvetéséről szóló 2016. évi XC. törvény (továbbiakban: költségvetési törvény) 3. melléklet II. 2. pont a), b) és c) pontok szerinti </w:t>
      </w:r>
      <w:r w:rsidR="00D054D8">
        <w:t>Önkormányzati feladatellátást szolgáló fejlesztések támogatásra.</w:t>
      </w:r>
    </w:p>
    <w:p w:rsidR="00EF2AFF" w:rsidRDefault="00EF2AFF" w:rsidP="0070364D">
      <w:pPr>
        <w:pStyle w:val="Default"/>
        <w:jc w:val="both"/>
      </w:pPr>
    </w:p>
    <w:p w:rsidR="00EF2AFF" w:rsidRDefault="00EF2AFF" w:rsidP="007036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támogatás célja az önkormányzatok által fenntartott bölcsődébe és óvodába járó gyermekek minél magasabb színvonalon történő ellátása, az egészségügyi alapellátás biztosítása, feltételeinek javítása, valamint a közös önkormányzat székhely hivatalának fejlesztése, felújítása az igazgatási tevékenység biztosítása érdekében. </w:t>
      </w:r>
    </w:p>
    <w:p w:rsidR="00EF2AFF" w:rsidRDefault="00EF2AFF" w:rsidP="007036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Célja továbbá a mindennapos testnevelés feltételeinek megteremtése, valamint az önkormányzati tulajdonú, belterületi közlekedési infrastruktúra fejlesztések megvalósulása. </w:t>
      </w:r>
    </w:p>
    <w:p w:rsidR="0070364D" w:rsidRDefault="0070364D" w:rsidP="0070364D">
      <w:pPr>
        <w:pStyle w:val="NormlWeb"/>
        <w:spacing w:before="0" w:beforeAutospacing="0" w:after="0" w:afterAutospacing="0"/>
        <w:jc w:val="both"/>
        <w:rPr>
          <w:sz w:val="23"/>
          <w:szCs w:val="23"/>
        </w:rPr>
      </w:pPr>
    </w:p>
    <w:p w:rsidR="00850124" w:rsidRPr="0070364D" w:rsidRDefault="00EF2AFF" w:rsidP="0070364D">
      <w:pPr>
        <w:pStyle w:val="NormlWeb"/>
        <w:spacing w:before="0" w:beforeAutospacing="0" w:after="0" w:afterAutospacing="0"/>
        <w:jc w:val="both"/>
        <w:rPr>
          <w:b/>
        </w:rPr>
      </w:pPr>
      <w:r w:rsidRPr="0070364D">
        <w:rPr>
          <w:b/>
          <w:sz w:val="23"/>
          <w:szCs w:val="23"/>
        </w:rPr>
        <w:t>Pályázati alcélok:</w:t>
      </w:r>
    </w:p>
    <w:p w:rsidR="00EF2AFF" w:rsidRDefault="00EF2AFF" w:rsidP="00EF2AFF">
      <w:pPr>
        <w:pStyle w:val="Default"/>
      </w:pPr>
      <w:r>
        <w:t xml:space="preserve">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a.)Kötelező</w:t>
      </w:r>
      <w:proofErr w:type="gramEnd"/>
      <w:r>
        <w:rPr>
          <w:sz w:val="23"/>
          <w:szCs w:val="23"/>
        </w:rPr>
        <w:t xml:space="preserve"> önkormányzati feladatot ellátó intézmények fejlesztése, felújítása, (továbbiakban: intézményfejlesztés)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aa</w:t>
      </w:r>
      <w:proofErr w:type="spellEnd"/>
      <w:r>
        <w:rPr>
          <w:sz w:val="23"/>
          <w:szCs w:val="23"/>
        </w:rPr>
        <w:t xml:space="preserve">) Meglévő, bölcsődei ellátást nyújtó intézmény épületének vagy helyiségének infrastrukturális fejlesztése, felújítása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ab) 70%-os kapacitás </w:t>
      </w:r>
      <w:proofErr w:type="spellStart"/>
      <w:r>
        <w:rPr>
          <w:sz w:val="23"/>
          <w:szCs w:val="23"/>
        </w:rPr>
        <w:t>kihasználtságot</w:t>
      </w:r>
      <w:proofErr w:type="spellEnd"/>
      <w:r>
        <w:rPr>
          <w:sz w:val="23"/>
          <w:szCs w:val="23"/>
        </w:rPr>
        <w:t xml:space="preserve"> meghaladó óvodai nevelést végző intézmény infrastrukturális – kapacitás bővítéssel nem járó – fejlesztése, felújítása (a továbbiakban: óvodafejlesztés),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ac</w:t>
      </w:r>
      <w:proofErr w:type="spellEnd"/>
      <w:r>
        <w:rPr>
          <w:sz w:val="23"/>
          <w:szCs w:val="23"/>
        </w:rPr>
        <w:t xml:space="preserve">) Egészségügyi alapellátást szolgáló (háziorvosi, házi gyermekorvosi ellátás, védőnői szolgálat, fogorvosi alapellátás) épület vagy helyiség infrastrukturális fejlesztése, felújítása (a továbbiakban: egészségügyi fejlesztés)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ad) Közös önkormányzat székhely hivatalának infrastrukturális fejlesztése, felújítása (a továbbiakban: hivatalfejlesztés)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Óvodai, iskolai és utánpótlás sport infrastruktúra-fejlesztés, felújítás, vagy új sportlétesítmény létrehozása (továbbiakban: sportfejlesztés) </w:t>
      </w:r>
    </w:p>
    <w:p w:rsidR="00EF2AFF" w:rsidRDefault="00EF2AFF" w:rsidP="00EF2AFF">
      <w:pPr>
        <w:pStyle w:val="Default"/>
        <w:jc w:val="both"/>
      </w:pPr>
      <w:r>
        <w:t xml:space="preserve"> </w:t>
      </w:r>
    </w:p>
    <w:p w:rsidR="00EF2AFF" w:rsidRDefault="00EF2AFF" w:rsidP="00EF2A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Belterületi </w:t>
      </w:r>
      <w:proofErr w:type="spellStart"/>
      <w:r>
        <w:rPr>
          <w:sz w:val="23"/>
          <w:szCs w:val="23"/>
        </w:rPr>
        <w:t>utak</w:t>
      </w:r>
      <w:proofErr w:type="spellEnd"/>
      <w:r>
        <w:rPr>
          <w:sz w:val="23"/>
          <w:szCs w:val="23"/>
        </w:rPr>
        <w:t xml:space="preserve">, járdák, hidak felújítása </w:t>
      </w:r>
    </w:p>
    <w:p w:rsidR="00EF2AFF" w:rsidRDefault="00EF2AFF" w:rsidP="00B04022">
      <w:pPr>
        <w:pStyle w:val="NormlWeb"/>
        <w:spacing w:before="0" w:beforeAutospacing="0" w:after="0" w:afterAutospacing="0"/>
        <w:jc w:val="both"/>
        <w:rPr>
          <w:b/>
        </w:rPr>
      </w:pPr>
    </w:p>
    <w:p w:rsidR="00EF2AFF" w:rsidRDefault="00EF2AFF" w:rsidP="00EF2AFF">
      <w:pPr>
        <w:pStyle w:val="Default"/>
      </w:pPr>
    </w:p>
    <w:p w:rsidR="00EF2AFF" w:rsidRDefault="00EF2AFF" w:rsidP="00EF2AF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Egy önkormányzat az </w:t>
      </w:r>
      <w:proofErr w:type="gramStart"/>
      <w:r>
        <w:rPr>
          <w:sz w:val="23"/>
          <w:szCs w:val="23"/>
        </w:rPr>
        <w:t>a)-</w:t>
      </w:r>
      <w:proofErr w:type="gramEnd"/>
      <w:r>
        <w:rPr>
          <w:sz w:val="23"/>
          <w:szCs w:val="23"/>
        </w:rPr>
        <w:t xml:space="preserve">c) alpontok szerinti célok közül csak egyre nyújthat be pályázatot. Az a) (intézményfejlesztés) pont szerinti pályázat esetében </w:t>
      </w:r>
      <w:r>
        <w:rPr>
          <w:b/>
          <w:bCs/>
          <w:sz w:val="23"/>
          <w:szCs w:val="23"/>
        </w:rPr>
        <w:t xml:space="preserve">legfeljebb egy intézmény fejlesztése </w:t>
      </w:r>
    </w:p>
    <w:p w:rsidR="00EF2AFF" w:rsidRDefault="00EF2AFF" w:rsidP="00EF2AFF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támogatható. </w:t>
      </w:r>
      <w:r>
        <w:rPr>
          <w:color w:val="auto"/>
          <w:sz w:val="23"/>
          <w:szCs w:val="23"/>
        </w:rPr>
        <w:t xml:space="preserve">Kizárólag az </w:t>
      </w:r>
      <w:proofErr w:type="spellStart"/>
      <w:r>
        <w:rPr>
          <w:color w:val="auto"/>
          <w:sz w:val="23"/>
          <w:szCs w:val="23"/>
        </w:rPr>
        <w:t>aa</w:t>
      </w:r>
      <w:proofErr w:type="spellEnd"/>
      <w:r>
        <w:rPr>
          <w:color w:val="auto"/>
          <w:sz w:val="23"/>
          <w:szCs w:val="23"/>
        </w:rPr>
        <w:t xml:space="preserve">) és ab) alpontok szerinti </w:t>
      </w:r>
      <w:proofErr w:type="spellStart"/>
      <w:r>
        <w:rPr>
          <w:color w:val="auto"/>
          <w:sz w:val="23"/>
          <w:szCs w:val="23"/>
        </w:rPr>
        <w:t>alcél</w:t>
      </w:r>
      <w:proofErr w:type="spellEnd"/>
      <w:r>
        <w:rPr>
          <w:color w:val="auto"/>
          <w:sz w:val="23"/>
          <w:szCs w:val="23"/>
        </w:rPr>
        <w:t xml:space="preserve"> esetében igényelhető egy intézményen belül több feladatellátási helyre támogatás. </w:t>
      </w:r>
    </w:p>
    <w:p w:rsidR="00EF2AFF" w:rsidRDefault="00EF2AFF" w:rsidP="00EF2AFF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sz w:val="23"/>
          <w:szCs w:val="23"/>
        </w:rPr>
        <w:t xml:space="preserve">Az ab) alpont (óvodafejlesztés) szerinti pályázatnál a 70%-os </w:t>
      </w:r>
      <w:proofErr w:type="spellStart"/>
      <w:r>
        <w:rPr>
          <w:sz w:val="23"/>
          <w:szCs w:val="23"/>
        </w:rPr>
        <w:t>kihasználtságot</w:t>
      </w:r>
      <w:proofErr w:type="spellEnd"/>
      <w:r>
        <w:rPr>
          <w:sz w:val="23"/>
          <w:szCs w:val="23"/>
        </w:rPr>
        <w:t xml:space="preserve"> a fejlesztéssel érintett</w:t>
      </w:r>
    </w:p>
    <w:p w:rsidR="00EF2AFF" w:rsidRDefault="00EF2AFF" w:rsidP="00B04022">
      <w:pPr>
        <w:pStyle w:val="NormlWeb"/>
        <w:spacing w:before="0" w:beforeAutospacing="0" w:after="0" w:afterAutospacing="0"/>
        <w:jc w:val="both"/>
        <w:rPr>
          <w:b/>
        </w:rPr>
      </w:pPr>
    </w:p>
    <w:p w:rsidR="00507B47" w:rsidRPr="00507B47" w:rsidRDefault="00D054D8" w:rsidP="00B04022">
      <w:pPr>
        <w:pStyle w:val="NormlWeb"/>
        <w:spacing w:before="0" w:beforeAutospacing="0" w:after="0" w:afterAutospacing="0"/>
        <w:jc w:val="both"/>
        <w:rPr>
          <w:b/>
        </w:rPr>
      </w:pPr>
      <w:r w:rsidRPr="00507B47">
        <w:rPr>
          <w:b/>
        </w:rPr>
        <w:t xml:space="preserve">A pályázaton vissza nem térítendő költségvetési támogatás igényelhető. </w:t>
      </w:r>
    </w:p>
    <w:p w:rsidR="00D054D8" w:rsidRDefault="00D054D8" w:rsidP="00B04022">
      <w:pPr>
        <w:pStyle w:val="NormlWeb"/>
        <w:spacing w:before="0" w:beforeAutospacing="0" w:after="0" w:afterAutospacing="0"/>
        <w:jc w:val="both"/>
      </w:pPr>
    </w:p>
    <w:p w:rsidR="00507B47" w:rsidRDefault="00D054D8" w:rsidP="00B04022">
      <w:pPr>
        <w:pStyle w:val="NormlWeb"/>
        <w:spacing w:before="0" w:beforeAutospacing="0" w:after="0" w:afterAutospacing="0"/>
        <w:jc w:val="both"/>
      </w:pPr>
      <w:r>
        <w:t xml:space="preserve">A támogatás maximális mértéke függ a megvalósítandó alcéltól, illetve a Pályázó egy lakosra jutó adóerő- képességétől. </w:t>
      </w:r>
    </w:p>
    <w:p w:rsidR="00DA0B5F" w:rsidRDefault="00D054D8" w:rsidP="00B04022">
      <w:pPr>
        <w:pStyle w:val="NormlWeb"/>
        <w:spacing w:before="0" w:beforeAutospacing="0" w:after="0" w:afterAutospacing="0"/>
        <w:jc w:val="both"/>
      </w:pPr>
      <w:r>
        <w:t xml:space="preserve">A pályázat szempontjából az adóerő-képesség a </w:t>
      </w:r>
      <w:r w:rsidR="00DA0B5F">
        <w:t>k</w:t>
      </w:r>
      <w:r>
        <w:t xml:space="preserve">öltségvetési </w:t>
      </w:r>
      <w:r w:rsidR="00DA0B5F">
        <w:t>törvény 2.melléklet I.1.c) pontja szerinti adó-erőképességet jelenti</w:t>
      </w:r>
      <w:r>
        <w:t xml:space="preserve">. </w:t>
      </w:r>
    </w:p>
    <w:p w:rsidR="00D054D8" w:rsidRDefault="00D054D8" w:rsidP="00B04022">
      <w:pPr>
        <w:pStyle w:val="NormlWeb"/>
        <w:spacing w:before="0" w:beforeAutospacing="0" w:after="0" w:afterAutospacing="0"/>
        <w:jc w:val="both"/>
      </w:pPr>
      <w:r>
        <w:t>Az egy lakosra jutó adóerő-képesség társulás esetében a Pályázóra (székhely szerinti települési önkormányzatra) vonatkozó adatok alapján kerül megállapításra.</w:t>
      </w:r>
    </w:p>
    <w:p w:rsidR="00D054D8" w:rsidRDefault="00D054D8" w:rsidP="00B04022">
      <w:pPr>
        <w:pStyle w:val="NormlWeb"/>
        <w:spacing w:before="0" w:beforeAutospacing="0" w:after="0" w:afterAutospacing="0"/>
        <w:jc w:val="both"/>
      </w:pPr>
    </w:p>
    <w:p w:rsidR="00507B47" w:rsidRDefault="00507B47" w:rsidP="00B04022">
      <w:pPr>
        <w:pStyle w:val="NormlWeb"/>
        <w:spacing w:before="0" w:beforeAutospacing="0" w:after="0" w:afterAutospacing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9"/>
        <w:gridCol w:w="1750"/>
        <w:gridCol w:w="2051"/>
        <w:gridCol w:w="2042"/>
        <w:gridCol w:w="1750"/>
      </w:tblGrid>
      <w:tr w:rsidR="009A0F0D" w:rsidTr="009A0F0D">
        <w:trPr>
          <w:trHeight w:val="286"/>
        </w:trPr>
        <w:tc>
          <w:tcPr>
            <w:tcW w:w="1484" w:type="dxa"/>
            <w:vMerge w:val="restart"/>
            <w:tcBorders>
              <w:bottom w:val="single" w:sz="4" w:space="0" w:color="auto"/>
            </w:tcBorders>
          </w:tcPr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Fejlesztési</w:t>
            </w:r>
          </w:p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>
              <w:t>alcél</w:t>
            </w:r>
            <w:proofErr w:type="spellEnd"/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</w:tcPr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Támogatás maximális mértéke a Pályázó adóerő-képessége alapján</w:t>
            </w:r>
          </w:p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</w:p>
        </w:tc>
      </w:tr>
      <w:tr w:rsidR="009A0F0D" w:rsidTr="009A0F0D">
        <w:tc>
          <w:tcPr>
            <w:tcW w:w="1484" w:type="dxa"/>
            <w:vMerge/>
          </w:tcPr>
          <w:p w:rsidR="009A0F0D" w:rsidRDefault="009A0F0D" w:rsidP="00B04022">
            <w:pPr>
              <w:pStyle w:val="NormlWeb"/>
              <w:spacing w:before="0" w:beforeAutospacing="0" w:after="0" w:afterAutospacing="0"/>
              <w:jc w:val="both"/>
            </w:pPr>
          </w:p>
        </w:tc>
        <w:tc>
          <w:tcPr>
            <w:tcW w:w="1802" w:type="dxa"/>
          </w:tcPr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0-18.000 Ft/fő</w:t>
            </w:r>
          </w:p>
        </w:tc>
        <w:tc>
          <w:tcPr>
            <w:tcW w:w="2093" w:type="dxa"/>
          </w:tcPr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18.001-25.000Ft/fő</w:t>
            </w:r>
          </w:p>
        </w:tc>
        <w:tc>
          <w:tcPr>
            <w:tcW w:w="2107" w:type="dxa"/>
          </w:tcPr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25.001-40.000 Ft/fő</w:t>
            </w:r>
          </w:p>
        </w:tc>
        <w:tc>
          <w:tcPr>
            <w:tcW w:w="1802" w:type="dxa"/>
          </w:tcPr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40.000 Ft/fő felett</w:t>
            </w:r>
          </w:p>
        </w:tc>
      </w:tr>
      <w:tr w:rsidR="00507B47" w:rsidTr="009A0F0D">
        <w:tc>
          <w:tcPr>
            <w:tcW w:w="1484" w:type="dxa"/>
          </w:tcPr>
          <w:p w:rsidR="00507B47" w:rsidRDefault="009A0F0D" w:rsidP="009A0F0D">
            <w:pPr>
              <w:pStyle w:val="NormlWeb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a)</w:t>
            </w:r>
          </w:p>
        </w:tc>
        <w:tc>
          <w:tcPr>
            <w:tcW w:w="1802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95 %</w:t>
            </w:r>
          </w:p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093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85 %</w:t>
            </w:r>
          </w:p>
        </w:tc>
        <w:tc>
          <w:tcPr>
            <w:tcW w:w="2107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75 %</w:t>
            </w:r>
          </w:p>
        </w:tc>
        <w:tc>
          <w:tcPr>
            <w:tcW w:w="1802" w:type="dxa"/>
          </w:tcPr>
          <w:p w:rsidR="00507B47" w:rsidRDefault="00507B47" w:rsidP="009A0F0D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jc w:val="center"/>
            </w:pPr>
          </w:p>
        </w:tc>
      </w:tr>
      <w:tr w:rsidR="00507B47" w:rsidTr="009A0F0D">
        <w:tc>
          <w:tcPr>
            <w:tcW w:w="1484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both"/>
            </w:pPr>
            <w:r>
              <w:t>1.b</w:t>
            </w:r>
            <w:proofErr w:type="gramStart"/>
            <w:r>
              <w:t xml:space="preserve">),   </w:t>
            </w:r>
            <w:proofErr w:type="gramEnd"/>
            <w:r>
              <w:t>1.c)</w:t>
            </w:r>
          </w:p>
        </w:tc>
        <w:tc>
          <w:tcPr>
            <w:tcW w:w="1802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85 %</w:t>
            </w:r>
          </w:p>
          <w:p w:rsidR="009A0F0D" w:rsidRDefault="009A0F0D" w:rsidP="009A0F0D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093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75 %</w:t>
            </w:r>
          </w:p>
        </w:tc>
        <w:tc>
          <w:tcPr>
            <w:tcW w:w="2107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65 %</w:t>
            </w:r>
          </w:p>
        </w:tc>
        <w:tc>
          <w:tcPr>
            <w:tcW w:w="1802" w:type="dxa"/>
          </w:tcPr>
          <w:p w:rsidR="00507B47" w:rsidRDefault="009A0F0D" w:rsidP="009A0F0D">
            <w:pPr>
              <w:pStyle w:val="NormlWeb"/>
              <w:spacing w:before="0" w:beforeAutospacing="0" w:after="0" w:afterAutospacing="0"/>
              <w:jc w:val="center"/>
            </w:pPr>
            <w:r>
              <w:t>50 %</w:t>
            </w:r>
          </w:p>
        </w:tc>
      </w:tr>
    </w:tbl>
    <w:p w:rsidR="00507B47" w:rsidRDefault="00507B47" w:rsidP="00B04022">
      <w:pPr>
        <w:pStyle w:val="NormlWeb"/>
        <w:spacing w:before="0" w:beforeAutospacing="0" w:after="0" w:afterAutospacing="0"/>
        <w:jc w:val="both"/>
      </w:pPr>
    </w:p>
    <w:p w:rsidR="00CB178B" w:rsidRDefault="00CB178B" w:rsidP="00CB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47F">
        <w:rPr>
          <w:rFonts w:ascii="Times New Roman" w:hAnsi="Times New Roman"/>
          <w:b/>
          <w:sz w:val="24"/>
          <w:szCs w:val="24"/>
        </w:rPr>
        <w:t>Telki esetében az egy lakosra jutó adó erőképesség</w:t>
      </w:r>
      <w:r w:rsidR="00396BF9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="00396BF9">
        <w:rPr>
          <w:rFonts w:ascii="Times New Roman" w:hAnsi="Times New Roman"/>
          <w:b/>
          <w:sz w:val="24"/>
          <w:szCs w:val="24"/>
        </w:rPr>
        <w:t>……</w:t>
      </w:r>
      <w:r w:rsidRPr="00C45A4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45A4B">
        <w:rPr>
          <w:rFonts w:ascii="Times New Roman" w:hAnsi="Times New Roman"/>
          <w:b/>
          <w:sz w:val="24"/>
          <w:szCs w:val="24"/>
        </w:rPr>
        <w:t>- Ft/fő</w:t>
      </w:r>
      <w:r>
        <w:rPr>
          <w:rFonts w:ascii="Times New Roman" w:hAnsi="Times New Roman"/>
          <w:b/>
          <w:sz w:val="24"/>
          <w:szCs w:val="24"/>
        </w:rPr>
        <w:t xml:space="preserve">, tehát a biztosítandó önerő mértéke </w:t>
      </w:r>
    </w:p>
    <w:p w:rsidR="00CB178B" w:rsidRPr="00CB178B" w:rsidRDefault="00CB178B" w:rsidP="00CB178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178B">
        <w:rPr>
          <w:rFonts w:ascii="Times New Roman" w:hAnsi="Times New Roman"/>
          <w:b/>
          <w:sz w:val="24"/>
          <w:szCs w:val="24"/>
        </w:rPr>
        <w:t xml:space="preserve">a) </w:t>
      </w:r>
      <w:proofErr w:type="spellStart"/>
      <w:r w:rsidRPr="00CB178B">
        <w:rPr>
          <w:rFonts w:ascii="Times New Roman" w:hAnsi="Times New Roman"/>
          <w:b/>
          <w:sz w:val="24"/>
          <w:szCs w:val="24"/>
        </w:rPr>
        <w:t>alcél</w:t>
      </w:r>
      <w:proofErr w:type="spellEnd"/>
      <w:r w:rsidRPr="00CB178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B178B">
        <w:rPr>
          <w:rFonts w:ascii="Times New Roman" w:hAnsi="Times New Roman"/>
          <w:b/>
          <w:sz w:val="24"/>
          <w:szCs w:val="24"/>
        </w:rPr>
        <w:t>esetén  5</w:t>
      </w:r>
      <w:proofErr w:type="gramEnd"/>
      <w:r w:rsidRPr="00CB178B">
        <w:rPr>
          <w:rFonts w:ascii="Times New Roman" w:hAnsi="Times New Roman"/>
          <w:b/>
          <w:sz w:val="24"/>
          <w:szCs w:val="24"/>
        </w:rPr>
        <w:t xml:space="preserve"> %</w:t>
      </w:r>
    </w:p>
    <w:p w:rsidR="00CB178B" w:rsidRPr="00CB178B" w:rsidRDefault="00CB178B" w:rsidP="00CB178B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és 1.c) </w:t>
      </w:r>
      <w:proofErr w:type="spellStart"/>
      <w:r>
        <w:rPr>
          <w:rFonts w:ascii="Times New Roman" w:hAnsi="Times New Roman"/>
          <w:b/>
          <w:sz w:val="24"/>
          <w:szCs w:val="24"/>
        </w:rPr>
        <w:t>alcél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esetén 15 %</w:t>
      </w:r>
      <w:r w:rsidRPr="00CB178B">
        <w:rPr>
          <w:rFonts w:ascii="Times New Roman" w:hAnsi="Times New Roman"/>
          <w:b/>
          <w:sz w:val="24"/>
          <w:szCs w:val="24"/>
        </w:rPr>
        <w:t xml:space="preserve"> </w:t>
      </w:r>
    </w:p>
    <w:p w:rsidR="00507B47" w:rsidRDefault="00507B47" w:rsidP="00B04022">
      <w:pPr>
        <w:pStyle w:val="NormlWeb"/>
        <w:spacing w:before="0" w:beforeAutospacing="0" w:after="0" w:afterAutospacing="0"/>
        <w:jc w:val="both"/>
      </w:pPr>
    </w:p>
    <w:p w:rsidR="00507B47" w:rsidRDefault="00507B47" w:rsidP="00B04022">
      <w:pPr>
        <w:pStyle w:val="NormlWeb"/>
        <w:spacing w:before="0" w:beforeAutospacing="0" w:after="0" w:afterAutospacing="0"/>
        <w:jc w:val="both"/>
      </w:pPr>
    </w:p>
    <w:p w:rsidR="00507B47" w:rsidRDefault="00D054D8" w:rsidP="00B04022">
      <w:pPr>
        <w:pStyle w:val="NormlWeb"/>
        <w:spacing w:before="0" w:beforeAutospacing="0" w:after="0" w:afterAutospacing="0"/>
        <w:jc w:val="both"/>
      </w:pPr>
      <w:r>
        <w:t xml:space="preserve">A pályázati adatlap lezárásának és benyújtásának határideje </w:t>
      </w:r>
    </w:p>
    <w:p w:rsidR="00D054D8" w:rsidRDefault="00D054D8" w:rsidP="00B04022">
      <w:pPr>
        <w:pStyle w:val="NormlWeb"/>
        <w:spacing w:before="0" w:beforeAutospacing="0" w:after="0" w:afterAutospacing="0"/>
        <w:jc w:val="both"/>
      </w:pPr>
      <w:r>
        <w:t>- elekt</w:t>
      </w:r>
      <w:r w:rsidR="00505656">
        <w:t>ronikus feltöltés lezárása: 201</w:t>
      </w:r>
      <w:r w:rsidR="00E50A7B">
        <w:t>8</w:t>
      </w:r>
      <w:r>
        <w:t xml:space="preserve">. </w:t>
      </w:r>
      <w:r w:rsidR="00EF2AFF">
        <w:t>május</w:t>
      </w:r>
      <w:r>
        <w:t xml:space="preserve"> </w:t>
      </w:r>
      <w:r w:rsidR="00537741">
        <w:t>2</w:t>
      </w:r>
      <w:r>
        <w:t>. 16:00 óra</w:t>
      </w:r>
    </w:p>
    <w:p w:rsidR="00D054D8" w:rsidRDefault="00507B47" w:rsidP="00B04022">
      <w:pPr>
        <w:pStyle w:val="NormlWeb"/>
        <w:spacing w:before="0" w:beforeAutospacing="0" w:after="0" w:afterAutospacing="0"/>
        <w:jc w:val="both"/>
      </w:pPr>
      <w:r>
        <w:t xml:space="preserve">- </w:t>
      </w:r>
      <w:r w:rsidR="00D054D8">
        <w:t>papír alapon t</w:t>
      </w:r>
      <w:r w:rsidR="00537741">
        <w:t>örténő benyújtás: 201</w:t>
      </w:r>
      <w:r w:rsidR="00E50A7B">
        <w:t>8</w:t>
      </w:r>
      <w:r w:rsidR="00537741">
        <w:t xml:space="preserve">. </w:t>
      </w:r>
      <w:r w:rsidR="00EF2AFF">
        <w:t>május</w:t>
      </w:r>
      <w:r w:rsidR="00537741">
        <w:t xml:space="preserve"> 3</w:t>
      </w:r>
      <w:r w:rsidR="00D054D8">
        <w:t>.</w:t>
      </w:r>
    </w:p>
    <w:p w:rsidR="00D054D8" w:rsidRDefault="00D054D8" w:rsidP="00B04022">
      <w:pPr>
        <w:pStyle w:val="NormlWeb"/>
        <w:spacing w:before="0" w:beforeAutospacing="0" w:after="0" w:afterAutospacing="0"/>
        <w:jc w:val="both"/>
      </w:pPr>
    </w:p>
    <w:p w:rsidR="00507B47" w:rsidRDefault="00507B47" w:rsidP="00B04022">
      <w:pPr>
        <w:pStyle w:val="NormlWeb"/>
        <w:spacing w:before="0" w:beforeAutospacing="0" w:after="0" w:afterAutospacing="0"/>
        <w:jc w:val="both"/>
      </w:pPr>
      <w:r>
        <w:t>A miniszteri döntés határideje: 201</w:t>
      </w:r>
      <w:r w:rsidR="00E50A7B">
        <w:t>8</w:t>
      </w:r>
      <w:r>
        <w:t xml:space="preserve">. </w:t>
      </w:r>
      <w:r w:rsidR="005B25FF">
        <w:t>augusztus 31.</w:t>
      </w:r>
    </w:p>
    <w:p w:rsidR="00507B47" w:rsidRDefault="00D054D8" w:rsidP="00B04022">
      <w:pPr>
        <w:pStyle w:val="NormlWeb"/>
        <w:spacing w:before="0" w:beforeAutospacing="0" w:after="0" w:afterAutospacing="0"/>
        <w:jc w:val="both"/>
      </w:pPr>
      <w:r>
        <w:t>A támogatás felhasználásának végső határideje: 201</w:t>
      </w:r>
      <w:r w:rsidR="005B25FF">
        <w:t>9</w:t>
      </w:r>
      <w:r>
        <w:t xml:space="preserve">. december 31. </w:t>
      </w:r>
    </w:p>
    <w:p w:rsidR="00D054D8" w:rsidRDefault="00D054D8" w:rsidP="00B04022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  <w:r>
        <w:t xml:space="preserve">A döntést megalapozó értékelési szempontok főként: </w:t>
      </w:r>
    </w:p>
    <w:p w:rsidR="00B942C7" w:rsidRDefault="00E23A17" w:rsidP="00B04022">
      <w:pPr>
        <w:pStyle w:val="NormlWeb"/>
        <w:spacing w:before="0" w:beforeAutospacing="0" w:after="0" w:afterAutospacing="0"/>
        <w:jc w:val="both"/>
      </w:pPr>
      <w:r>
        <w:t>- Bölcsőde és óvoda fejlesztése esetén az intézménybe járó hátrányos helyzetű és halmozottan</w:t>
      </w:r>
    </w:p>
    <w:p w:rsidR="00E23A17" w:rsidRDefault="00B942C7" w:rsidP="00B942C7">
      <w:pPr>
        <w:pStyle w:val="NormlWeb"/>
        <w:spacing w:before="0" w:beforeAutospacing="0" w:after="0" w:afterAutospacing="0"/>
        <w:jc w:val="both"/>
      </w:pPr>
      <w:r>
        <w:t xml:space="preserve"> </w:t>
      </w:r>
      <w:r w:rsidR="00E23A17">
        <w:t xml:space="preserve"> hátrányos helyzetű óvodás gyermekek száma, </w:t>
      </w:r>
    </w:p>
    <w:p w:rsidR="00B942C7" w:rsidRDefault="00E23A17" w:rsidP="00B04022">
      <w:pPr>
        <w:pStyle w:val="NormlWeb"/>
        <w:spacing w:before="0" w:beforeAutospacing="0" w:after="0" w:afterAutospacing="0"/>
        <w:jc w:val="both"/>
      </w:pPr>
      <w:r>
        <w:t xml:space="preserve">- Bölcsőde és óvoda esetén az intézménybe más településről bejáró bölcsődés és óvodás </w:t>
      </w:r>
    </w:p>
    <w:p w:rsidR="00E23A17" w:rsidRDefault="00B942C7" w:rsidP="00B04022">
      <w:pPr>
        <w:pStyle w:val="NormlWeb"/>
        <w:spacing w:before="0" w:beforeAutospacing="0" w:after="0" w:afterAutospacing="0"/>
        <w:jc w:val="both"/>
      </w:pPr>
      <w:r>
        <w:t xml:space="preserve">  </w:t>
      </w:r>
      <w:r w:rsidR="00E23A17">
        <w:t xml:space="preserve">gyermekek száma, </w:t>
      </w: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  <w:r>
        <w:t xml:space="preserve">- Óvoda esetében a kihasználtsági mutatók, </w:t>
      </w: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  <w:r>
        <w:t xml:space="preserve">- A települési önkormányzat egy főre jutó adóerő-képessége, </w:t>
      </w: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  <w:r>
        <w:t>- Megvalósítandó műszaki tartalom</w:t>
      </w:r>
    </w:p>
    <w:p w:rsidR="005B25FF" w:rsidRDefault="005B25FF" w:rsidP="00B04022">
      <w:pPr>
        <w:pStyle w:val="NormlWeb"/>
        <w:spacing w:before="0" w:beforeAutospacing="0" w:after="0" w:afterAutospacing="0"/>
        <w:jc w:val="both"/>
      </w:pPr>
      <w:r>
        <w:t xml:space="preserve">- Intézményfejlesztés esetén a fejlesztéssel érintett épület </w:t>
      </w:r>
      <w:proofErr w:type="gramStart"/>
      <w:r>
        <w:t>( rész</w:t>
      </w:r>
      <w:proofErr w:type="gramEnd"/>
      <w:r>
        <w:t xml:space="preserve"> ) állapota.</w:t>
      </w: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</w:p>
    <w:p w:rsidR="00E23A17" w:rsidRPr="00B942C7" w:rsidRDefault="00E23A17" w:rsidP="00B04022">
      <w:pPr>
        <w:pStyle w:val="NormlWeb"/>
        <w:spacing w:before="0" w:beforeAutospacing="0" w:after="0" w:afterAutospacing="0"/>
        <w:jc w:val="both"/>
        <w:rPr>
          <w:b/>
        </w:rPr>
      </w:pPr>
      <w:r w:rsidRPr="00B942C7">
        <w:rPr>
          <w:b/>
        </w:rPr>
        <w:t xml:space="preserve">Előnyt élveznek </w:t>
      </w: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  <w:r>
        <w:t xml:space="preserve">- intézményfejlesztés esetén </w:t>
      </w:r>
    </w:p>
    <w:p w:rsidR="00E23A17" w:rsidRDefault="00E23A17" w:rsidP="00E23A17">
      <w:pPr>
        <w:pStyle w:val="NormlWeb"/>
        <w:spacing w:before="0" w:beforeAutospacing="0" w:after="0" w:afterAutospacing="0"/>
        <w:ind w:left="708"/>
        <w:jc w:val="both"/>
      </w:pPr>
      <w:r>
        <w:lastRenderedPageBreak/>
        <w:t xml:space="preserve">a. a fenntartási költségek csökkentést célzó fejlesztések, felújítások (nyílászárócsere, hőszigetelés, fűtéskorszerűsítés), illetve </w:t>
      </w:r>
    </w:p>
    <w:p w:rsidR="00E23A17" w:rsidRDefault="00E23A17" w:rsidP="00E23A17">
      <w:pPr>
        <w:pStyle w:val="NormlWeb"/>
        <w:spacing w:before="0" w:beforeAutospacing="0" w:after="0" w:afterAutospacing="0"/>
        <w:ind w:left="708"/>
        <w:jc w:val="both"/>
      </w:pPr>
      <w:proofErr w:type="spellStart"/>
      <w:r>
        <w:t>b.</w:t>
      </w:r>
      <w:proofErr w:type="spellEnd"/>
      <w:r>
        <w:t xml:space="preserve"> azon pályázatok, melyek olyan energetikai korszerűsítés megvalósulására irányulnak, amely során megújuló energiaforrás hasznosítása történik. </w:t>
      </w:r>
    </w:p>
    <w:p w:rsidR="00E23A17" w:rsidRDefault="00E23A17" w:rsidP="00E23A17">
      <w:pPr>
        <w:pStyle w:val="NormlWeb"/>
        <w:spacing w:before="0" w:beforeAutospacing="0" w:after="0" w:afterAutospacing="0"/>
        <w:jc w:val="both"/>
      </w:pPr>
      <w:r>
        <w:t xml:space="preserve">- belterületi </w:t>
      </w:r>
      <w:proofErr w:type="spellStart"/>
      <w:r>
        <w:t>utak</w:t>
      </w:r>
      <w:proofErr w:type="spellEnd"/>
      <w:r>
        <w:t xml:space="preserve">, járdák, hidak esetében azok a pályázatok, amelyek a tömegközlekedés által </w:t>
      </w:r>
    </w:p>
    <w:p w:rsidR="00E23A17" w:rsidRDefault="00E23A17" w:rsidP="00E23A17">
      <w:pPr>
        <w:pStyle w:val="NormlWeb"/>
        <w:spacing w:before="0" w:beforeAutospacing="0" w:after="0" w:afterAutospacing="0"/>
        <w:jc w:val="both"/>
      </w:pPr>
      <w:r>
        <w:tab/>
        <w:t xml:space="preserve">igénybe vett </w:t>
      </w:r>
      <w:proofErr w:type="spellStart"/>
      <w:r>
        <w:t>utak</w:t>
      </w:r>
      <w:proofErr w:type="spellEnd"/>
      <w:r>
        <w:t xml:space="preserve"> felújítására irányulnak. </w:t>
      </w:r>
    </w:p>
    <w:p w:rsidR="00E23A17" w:rsidRDefault="00E23A17" w:rsidP="00B04022">
      <w:pPr>
        <w:pStyle w:val="NormlWeb"/>
        <w:spacing w:before="0" w:beforeAutospacing="0" w:after="0" w:afterAutospacing="0"/>
        <w:jc w:val="both"/>
      </w:pPr>
      <w:r>
        <w:t xml:space="preserve">- sportfejlesztés esetén azok a pályázatok, amely esetében </w:t>
      </w:r>
    </w:p>
    <w:p w:rsidR="00507B47" w:rsidRDefault="00E23A17" w:rsidP="00E23A17">
      <w:pPr>
        <w:pStyle w:val="NormlWeb"/>
        <w:spacing w:before="0" w:beforeAutospacing="0" w:after="0" w:afterAutospacing="0"/>
        <w:ind w:firstLine="708"/>
        <w:jc w:val="both"/>
      </w:pPr>
      <w:r>
        <w:t>a. a sportlétesítmény több település kiszolgálására alkalmas, vagy válik alkalmassá,</w:t>
      </w:r>
    </w:p>
    <w:p w:rsidR="00E23A17" w:rsidRDefault="00E23A17" w:rsidP="00E23A17">
      <w:pPr>
        <w:pStyle w:val="NormlWeb"/>
        <w:spacing w:before="0" w:beforeAutospacing="0" w:after="0" w:afterAutospacing="0"/>
        <w:ind w:firstLine="708"/>
        <w:jc w:val="both"/>
      </w:pPr>
      <w:proofErr w:type="spellStart"/>
      <w:r>
        <w:t>b.</w:t>
      </w:r>
      <w:proofErr w:type="spellEnd"/>
      <w:r>
        <w:t xml:space="preserve"> több sportág befogadására alkalmas, vagy válik alkalmassá, </w:t>
      </w:r>
    </w:p>
    <w:p w:rsidR="00E23A17" w:rsidRDefault="00E23A17" w:rsidP="00E23A17">
      <w:pPr>
        <w:pStyle w:val="NormlWeb"/>
        <w:spacing w:before="0" w:beforeAutospacing="0" w:after="0" w:afterAutospacing="0"/>
        <w:ind w:firstLine="708"/>
        <w:jc w:val="both"/>
      </w:pPr>
      <w:r>
        <w:t>c. építészeti és kommunikációs akadálymentesítése megvalósul,</w:t>
      </w:r>
    </w:p>
    <w:p w:rsidR="00E23A17" w:rsidRDefault="00E23A17" w:rsidP="00E23A17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>
        <w:t>d. a fogyatékkal élők sportolási lehetősége bővül.</w:t>
      </w:r>
    </w:p>
    <w:p w:rsidR="00706E55" w:rsidRPr="00B04022" w:rsidRDefault="00706E55" w:rsidP="000A14A4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C2E59" w:rsidRDefault="003C2E59" w:rsidP="00B04022">
      <w:pPr>
        <w:pStyle w:val="NormlWeb"/>
        <w:spacing w:before="0" w:beforeAutospacing="0" w:after="0" w:afterAutospacing="0"/>
        <w:ind w:firstLine="180"/>
        <w:jc w:val="center"/>
        <w:rPr>
          <w:b/>
          <w:color w:val="000000"/>
        </w:rPr>
      </w:pPr>
    </w:p>
    <w:p w:rsidR="00DA0B5F" w:rsidRDefault="00FF2C3F" w:rsidP="00FF2C3F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pályázat keretében a </w:t>
      </w:r>
      <w:r w:rsidR="00DA0B5F">
        <w:rPr>
          <w:color w:val="000000"/>
        </w:rPr>
        <w:t>Boszorkányvölgy területén lévő utcák aszfaltozásával tervezne az önkormányzat indulni.</w:t>
      </w:r>
    </w:p>
    <w:p w:rsidR="00FF2C3F" w:rsidRDefault="00DA0B5F" w:rsidP="00FF2C3F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 PM_ONKORMUT-2018 pályázat közös benyújtásával a területet érintő több utcaszakasz tudnak egy sikeres pályázattal megvalósulni.</w:t>
      </w:r>
    </w:p>
    <w:p w:rsidR="00DA0B5F" w:rsidRDefault="00DA0B5F" w:rsidP="00FF2C3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DA0B5F" w:rsidRPr="00DA0B5F" w:rsidRDefault="00DA0B5F" w:rsidP="00FF2C3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DA0B5F">
        <w:rPr>
          <w:b/>
          <w:color w:val="000000"/>
        </w:rPr>
        <w:t>Az érintett útépítésre az önkormányzat engedélyes tervekkel rendelkezik.</w:t>
      </w:r>
    </w:p>
    <w:p w:rsidR="00FF2C3F" w:rsidRDefault="00FF2C3F" w:rsidP="003118F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3118F6" w:rsidRPr="00C50EB6" w:rsidRDefault="003118F6" w:rsidP="003118F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C50EB6">
        <w:rPr>
          <w:b/>
          <w:color w:val="000000"/>
        </w:rPr>
        <w:t>A támogatás maximális mértéke</w:t>
      </w:r>
      <w:r>
        <w:rPr>
          <w:b/>
          <w:color w:val="000000"/>
        </w:rPr>
        <w:t xml:space="preserve"> 85 %, illetve 15 000 </w:t>
      </w:r>
      <w:proofErr w:type="spellStart"/>
      <w:r>
        <w:rPr>
          <w:b/>
          <w:color w:val="000000"/>
        </w:rPr>
        <w:t>eFt</w:t>
      </w:r>
      <w:proofErr w:type="spellEnd"/>
      <w:r>
        <w:rPr>
          <w:b/>
          <w:color w:val="000000"/>
        </w:rPr>
        <w:t>.</w:t>
      </w:r>
    </w:p>
    <w:p w:rsidR="003118F6" w:rsidRDefault="003118F6" w:rsidP="00311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FF2C3F" w:rsidRDefault="00FF2C3F" w:rsidP="00FF2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beérkezett árajánlat alapján az alábbi beruházási érték merül fel:</w:t>
      </w:r>
    </w:p>
    <w:p w:rsidR="00EF2AFF" w:rsidRDefault="00EF2AFF" w:rsidP="00311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8F6" w:rsidRPr="00B04022" w:rsidRDefault="003118F6" w:rsidP="00311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A beruházás megvalósításának </w:t>
      </w:r>
      <w:r>
        <w:rPr>
          <w:rFonts w:ascii="Times New Roman" w:hAnsi="Times New Roman"/>
          <w:b/>
          <w:color w:val="000000"/>
          <w:sz w:val="24"/>
          <w:szCs w:val="24"/>
          <w:lang w:eastAsia="hu-HU"/>
        </w:rPr>
        <w:t>k</w:t>
      </w:r>
      <w:r w:rsidRPr="00B04022">
        <w:rPr>
          <w:rFonts w:ascii="Times New Roman" w:hAnsi="Times New Roman"/>
          <w:b/>
          <w:color w:val="000000"/>
          <w:sz w:val="24"/>
          <w:szCs w:val="24"/>
          <w:lang w:eastAsia="hu-HU"/>
        </w:rPr>
        <w:t>öltségbecslése</w:t>
      </w:r>
    </w:p>
    <w:p w:rsidR="003118F6" w:rsidRPr="00B04022" w:rsidRDefault="003118F6" w:rsidP="00311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3118F6" w:rsidRPr="00505B4B" w:rsidRDefault="003118F6" w:rsidP="00311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05B4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beruházás értéke:                          </w:t>
      </w:r>
      <w:r w:rsidR="00A910B7">
        <w:rPr>
          <w:rFonts w:ascii="Times New Roman" w:hAnsi="Times New Roman"/>
          <w:b/>
          <w:bCs/>
          <w:sz w:val="24"/>
          <w:szCs w:val="24"/>
          <w:lang w:eastAsia="hu-HU"/>
        </w:rPr>
        <w:t>……………</w:t>
      </w:r>
      <w:bookmarkStart w:id="0" w:name="_GoBack"/>
      <w:bookmarkEnd w:id="0"/>
      <w:r w:rsidR="00C45A4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.- </w:t>
      </w:r>
      <w:r w:rsidRPr="00505B4B">
        <w:rPr>
          <w:rFonts w:ascii="Times New Roman" w:hAnsi="Times New Roman"/>
          <w:b/>
          <w:bCs/>
          <w:sz w:val="24"/>
          <w:szCs w:val="24"/>
          <w:lang w:eastAsia="hu-HU"/>
        </w:rPr>
        <w:t>Ft</w:t>
      </w:r>
    </w:p>
    <w:p w:rsidR="003118F6" w:rsidRPr="00505B4B" w:rsidRDefault="003118F6" w:rsidP="00311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505B4B">
        <w:rPr>
          <w:rFonts w:ascii="Times New Roman" w:hAnsi="Times New Roman"/>
          <w:b/>
          <w:bCs/>
          <w:sz w:val="24"/>
          <w:szCs w:val="24"/>
          <w:lang w:eastAsia="hu-HU"/>
        </w:rPr>
        <w:t>Igényelhető támogatás (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85</w:t>
      </w:r>
      <w:r w:rsidRPr="00505B4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%)         </w:t>
      </w:r>
      <w:r w:rsidR="00C45A4B">
        <w:rPr>
          <w:rFonts w:ascii="Times New Roman" w:hAnsi="Times New Roman"/>
          <w:b/>
          <w:bCs/>
          <w:sz w:val="24"/>
          <w:szCs w:val="24"/>
          <w:lang w:eastAsia="hu-HU"/>
        </w:rPr>
        <w:t>15.</w:t>
      </w:r>
      <w:r w:rsidR="00506107">
        <w:rPr>
          <w:rFonts w:ascii="Times New Roman" w:hAnsi="Times New Roman"/>
          <w:b/>
          <w:bCs/>
          <w:sz w:val="24"/>
          <w:szCs w:val="24"/>
          <w:lang w:eastAsia="hu-HU"/>
        </w:rPr>
        <w:t>000.000</w:t>
      </w:r>
      <w:r w:rsidR="00C45A4B">
        <w:rPr>
          <w:rFonts w:ascii="Times New Roman" w:hAnsi="Times New Roman"/>
          <w:b/>
          <w:bCs/>
          <w:sz w:val="24"/>
          <w:szCs w:val="24"/>
          <w:lang w:eastAsia="hu-HU"/>
        </w:rPr>
        <w:t>.-</w:t>
      </w:r>
      <w:r w:rsidRPr="00505B4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Ft</w:t>
      </w:r>
    </w:p>
    <w:p w:rsidR="003118F6" w:rsidRPr="00505B4B" w:rsidRDefault="003118F6" w:rsidP="00311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05B4B">
        <w:rPr>
          <w:rFonts w:ascii="Times New Roman" w:hAnsi="Times New Roman"/>
          <w:b/>
          <w:sz w:val="24"/>
          <w:szCs w:val="24"/>
          <w:lang w:eastAsia="hu-HU"/>
        </w:rPr>
        <w:t>Önerő</w:t>
      </w:r>
      <w:r w:rsidRPr="00505B4B">
        <w:rPr>
          <w:rFonts w:ascii="Times New Roman" w:hAnsi="Times New Roman"/>
          <w:sz w:val="24"/>
          <w:szCs w:val="24"/>
          <w:lang w:eastAsia="hu-HU"/>
        </w:rPr>
        <w:t xml:space="preserve">                         </w:t>
      </w:r>
      <w:proofErr w:type="gramStart"/>
      <w:r w:rsidRPr="00505B4B">
        <w:rPr>
          <w:rFonts w:ascii="Times New Roman" w:hAnsi="Times New Roman"/>
          <w:sz w:val="24"/>
          <w:szCs w:val="24"/>
          <w:lang w:eastAsia="hu-HU"/>
        </w:rPr>
        <w:t xml:space="preserve">   (</w:t>
      </w:r>
      <w:proofErr w:type="gramEnd"/>
      <w:r w:rsidRPr="00B91CC7">
        <w:rPr>
          <w:rFonts w:ascii="Times New Roman" w:hAnsi="Times New Roman"/>
          <w:b/>
          <w:sz w:val="24"/>
          <w:szCs w:val="24"/>
          <w:lang w:eastAsia="hu-HU"/>
        </w:rPr>
        <w:t>1</w:t>
      </w:r>
      <w:r>
        <w:rPr>
          <w:rFonts w:ascii="Times New Roman" w:hAnsi="Times New Roman"/>
          <w:b/>
          <w:sz w:val="24"/>
          <w:szCs w:val="24"/>
          <w:lang w:eastAsia="hu-HU"/>
        </w:rPr>
        <w:t>5</w:t>
      </w:r>
      <w:r w:rsidRPr="00505B4B">
        <w:rPr>
          <w:rFonts w:ascii="Times New Roman" w:hAnsi="Times New Roman"/>
          <w:b/>
          <w:sz w:val="24"/>
          <w:szCs w:val="24"/>
          <w:lang w:eastAsia="hu-HU"/>
        </w:rPr>
        <w:t xml:space="preserve"> %)            </w:t>
      </w:r>
      <w:r w:rsidR="00A910B7">
        <w:rPr>
          <w:rFonts w:ascii="Times New Roman" w:hAnsi="Times New Roman"/>
          <w:b/>
          <w:sz w:val="24"/>
          <w:szCs w:val="24"/>
          <w:lang w:eastAsia="hu-HU"/>
        </w:rPr>
        <w:t>…………..</w:t>
      </w:r>
      <w:r w:rsidR="00C45A4B">
        <w:rPr>
          <w:rFonts w:ascii="Times New Roman" w:hAnsi="Times New Roman"/>
          <w:b/>
          <w:sz w:val="24"/>
          <w:szCs w:val="24"/>
          <w:lang w:eastAsia="hu-HU"/>
        </w:rPr>
        <w:t>.-</w:t>
      </w:r>
      <w:r w:rsidRPr="00505B4B">
        <w:rPr>
          <w:rFonts w:ascii="Times New Roman" w:hAnsi="Times New Roman"/>
          <w:b/>
          <w:sz w:val="24"/>
          <w:szCs w:val="24"/>
          <w:lang w:eastAsia="hu-HU"/>
        </w:rPr>
        <w:t>Ft</w:t>
      </w:r>
    </w:p>
    <w:p w:rsidR="003118F6" w:rsidRPr="00B04022" w:rsidRDefault="003118F6" w:rsidP="00311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54AFC" w:rsidRDefault="00954AFC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</w:p>
    <w:p w:rsidR="00835DC2" w:rsidRPr="00B04022" w:rsidRDefault="00954AFC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Telki, </w:t>
      </w:r>
      <w:r w:rsidR="00505656">
        <w:rPr>
          <w:rFonts w:ascii="Times New Roman" w:hAnsi="Times New Roman"/>
          <w:bCs/>
          <w:color w:val="000000"/>
          <w:sz w:val="24"/>
          <w:szCs w:val="24"/>
          <w:lang w:eastAsia="hu-HU"/>
        </w:rPr>
        <w:t>201</w:t>
      </w:r>
      <w:r w:rsidR="00E50A7B">
        <w:rPr>
          <w:rFonts w:ascii="Times New Roman" w:hAnsi="Times New Roman"/>
          <w:bCs/>
          <w:color w:val="000000"/>
          <w:sz w:val="24"/>
          <w:szCs w:val="24"/>
          <w:lang w:eastAsia="hu-HU"/>
        </w:rPr>
        <w:t>8</w:t>
      </w:r>
      <w:r w:rsidR="00537741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. </w:t>
      </w:r>
      <w:r w:rsidR="00505656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április </w:t>
      </w:r>
      <w:r w:rsidR="00E50A7B">
        <w:rPr>
          <w:rFonts w:ascii="Times New Roman" w:hAnsi="Times New Roman"/>
          <w:bCs/>
          <w:color w:val="000000"/>
          <w:sz w:val="24"/>
          <w:szCs w:val="24"/>
          <w:lang w:eastAsia="hu-HU"/>
        </w:rPr>
        <w:t>13</w:t>
      </w:r>
      <w:r w:rsidR="00FE64B6">
        <w:rPr>
          <w:rFonts w:ascii="Times New Roman" w:hAnsi="Times New Roman"/>
          <w:bCs/>
          <w:color w:val="000000"/>
          <w:sz w:val="24"/>
          <w:szCs w:val="24"/>
          <w:lang w:eastAsia="hu-HU"/>
        </w:rPr>
        <w:t>.</w:t>
      </w:r>
    </w:p>
    <w:p w:rsidR="005B3682" w:rsidRPr="00B04022" w:rsidRDefault="005B3682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</w:p>
    <w:p w:rsidR="005B3682" w:rsidRPr="00B04022" w:rsidRDefault="00A81F47" w:rsidP="003118F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Cs/>
          <w:color w:val="000000"/>
          <w:sz w:val="24"/>
          <w:szCs w:val="24"/>
          <w:lang w:eastAsia="hu-HU"/>
        </w:rPr>
        <w:t>Deltai Károly</w:t>
      </w:r>
    </w:p>
    <w:p w:rsidR="00A81F47" w:rsidRPr="000E60DE" w:rsidRDefault="00A81F47" w:rsidP="000E60D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Cs/>
          <w:color w:val="000000"/>
          <w:sz w:val="24"/>
          <w:szCs w:val="24"/>
          <w:lang w:eastAsia="hu-HU"/>
        </w:rPr>
        <w:t>Polgármester</w:t>
      </w:r>
    </w:p>
    <w:p w:rsidR="00180598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598" w:rsidRPr="00B04022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:rsidR="00180598" w:rsidRPr="00B04022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598" w:rsidRPr="00B04022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80598" w:rsidRPr="00B04022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180598" w:rsidRPr="00B04022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/201</w:t>
      </w:r>
      <w:r w:rsidR="00E50A7B">
        <w:rPr>
          <w:rFonts w:ascii="Times New Roman" w:hAnsi="Times New Roman"/>
          <w:b/>
          <w:sz w:val="24"/>
          <w:szCs w:val="24"/>
        </w:rPr>
        <w:t>8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 w:rsidR="005056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V.</w:t>
      </w:r>
      <w:r w:rsidRPr="00B0402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 xml:space="preserve"> 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04022">
        <w:rPr>
          <w:rFonts w:ascii="Times New Roman" w:hAnsi="Times New Roman"/>
          <w:b/>
          <w:sz w:val="24"/>
          <w:szCs w:val="24"/>
        </w:rPr>
        <w:t>. számú</w:t>
      </w:r>
    </w:p>
    <w:p w:rsidR="00180598" w:rsidRPr="00B04022" w:rsidRDefault="00180598" w:rsidP="00180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8B1119" w:rsidRPr="00B04022" w:rsidRDefault="008B1119" w:rsidP="00B04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AFF" w:rsidRPr="00507B47" w:rsidRDefault="00EF2AFF" w:rsidP="00EF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EF2AFF" w:rsidRDefault="00EF2AFF" w:rsidP="00EF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benyújtásáról</w:t>
      </w:r>
    </w:p>
    <w:p w:rsidR="00EF2AFF" w:rsidRDefault="00EF2AFF" w:rsidP="00EF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EF2AFF" w:rsidRPr="00EF2AFF" w:rsidRDefault="00EF2AFF" w:rsidP="00EF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,,</w:t>
      </w:r>
      <w:proofErr w:type="gramEnd"/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EF2AFF">
        <w:rPr>
          <w:rFonts w:ascii="Times New Roman" w:hAnsi="Times New Roman"/>
          <w:b/>
          <w:sz w:val="23"/>
          <w:szCs w:val="23"/>
        </w:rPr>
        <w:t xml:space="preserve"> Kötelező önkormányzati feladatot ellátó intézmények fejlesztése, felújítása ,,</w:t>
      </w:r>
    </w:p>
    <w:p w:rsidR="00180598" w:rsidRDefault="00180598" w:rsidP="001805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0598" w:rsidRPr="00507B47" w:rsidRDefault="00180598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598" w:rsidRPr="000E60DE" w:rsidRDefault="00180598" w:rsidP="00180598">
      <w:pPr>
        <w:pStyle w:val="NormlWeb"/>
        <w:spacing w:before="0" w:beforeAutospacing="0" w:after="0" w:afterAutospacing="0"/>
        <w:jc w:val="both"/>
      </w:pPr>
      <w:r w:rsidRPr="000E60DE">
        <w:lastRenderedPageBreak/>
        <w:t xml:space="preserve">Telki község Képviselő-testülete jóváhagyta, hogy a </w:t>
      </w:r>
      <w:r>
        <w:t xml:space="preserve">2016. évi központi költségvetéséről szóló 2014. évi C. törvény 3. melléklet II. 4. pont </w:t>
      </w:r>
      <w:proofErr w:type="spellStart"/>
      <w:r>
        <w:t>aa</w:t>
      </w:r>
      <w:proofErr w:type="spellEnd"/>
      <w:r>
        <w:t xml:space="preserve">), </w:t>
      </w:r>
      <w:proofErr w:type="spellStart"/>
      <w:r>
        <w:t>ac</w:t>
      </w:r>
      <w:proofErr w:type="spellEnd"/>
      <w:r>
        <w:t xml:space="preserve">) és ad) pontok szerinti Önkormányzati feladatellátást szolgáló fejlesztések támogatásra </w:t>
      </w:r>
      <w:r w:rsidRPr="000E60DE">
        <w:t xml:space="preserve">az önkormányzat pályázatot nyújtson be az alábbi tartalommal: </w:t>
      </w:r>
    </w:p>
    <w:p w:rsidR="00180598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0598" w:rsidRPr="00DD71B8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 xml:space="preserve">Belterületi </w:t>
      </w:r>
      <w:proofErr w:type="spellStart"/>
      <w:r w:rsidRPr="00DD71B8">
        <w:rPr>
          <w:rFonts w:ascii="Times New Roman" w:hAnsi="Times New Roman"/>
          <w:b/>
          <w:sz w:val="24"/>
          <w:szCs w:val="24"/>
        </w:rPr>
        <w:t>utak</w:t>
      </w:r>
      <w:proofErr w:type="spellEnd"/>
      <w:r w:rsidRPr="00DD71B8">
        <w:rPr>
          <w:rFonts w:ascii="Times New Roman" w:hAnsi="Times New Roman"/>
          <w:b/>
          <w:sz w:val="24"/>
          <w:szCs w:val="24"/>
        </w:rPr>
        <w:t>, járdák, hidak felújítása</w:t>
      </w:r>
    </w:p>
    <w:p w:rsidR="00180598" w:rsidRPr="000E60DE" w:rsidRDefault="00180598" w:rsidP="00180598">
      <w:pPr>
        <w:spacing w:after="0"/>
        <w:rPr>
          <w:rFonts w:ascii="Times New Roman" w:hAnsi="Times New Roman"/>
          <w:sz w:val="24"/>
          <w:szCs w:val="24"/>
        </w:rPr>
      </w:pPr>
    </w:p>
    <w:p w:rsidR="00180598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</w:t>
      </w:r>
      <w:r w:rsidR="00DA0B5F">
        <w:rPr>
          <w:rFonts w:ascii="Times New Roman" w:hAnsi="Times New Roman"/>
          <w:sz w:val="24"/>
          <w:szCs w:val="24"/>
        </w:rPr>
        <w:t>…………</w:t>
      </w:r>
    </w:p>
    <w:p w:rsidR="00DA0B5F" w:rsidRPr="000E60DE" w:rsidRDefault="00DA0B5F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Pr="000E60DE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 w:rsidR="00DA0B5F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.-</w:t>
      </w:r>
      <w:r w:rsidRPr="000E60DE">
        <w:rPr>
          <w:rFonts w:ascii="Times New Roman" w:hAnsi="Times New Roman"/>
          <w:sz w:val="24"/>
          <w:szCs w:val="24"/>
        </w:rPr>
        <w:t xml:space="preserve"> Ft</w:t>
      </w:r>
      <w:r>
        <w:rPr>
          <w:rFonts w:ascii="Times New Roman" w:hAnsi="Times New Roman"/>
          <w:sz w:val="24"/>
          <w:szCs w:val="24"/>
        </w:rPr>
        <w:t>.</w:t>
      </w:r>
      <w:r w:rsidRPr="000E60DE">
        <w:rPr>
          <w:rFonts w:ascii="Times New Roman" w:hAnsi="Times New Roman"/>
          <w:sz w:val="24"/>
          <w:szCs w:val="24"/>
        </w:rPr>
        <w:t xml:space="preserve"> </w:t>
      </w:r>
    </w:p>
    <w:p w:rsidR="00180598" w:rsidRPr="000E60DE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</w:t>
      </w:r>
      <w:r>
        <w:rPr>
          <w:rFonts w:ascii="Times New Roman" w:hAnsi="Times New Roman"/>
          <w:sz w:val="24"/>
          <w:szCs w:val="24"/>
        </w:rPr>
        <w:t xml:space="preserve"> nem éri el a beruházás megvalósításához szükséges önerő összegét, ezért </w:t>
      </w:r>
      <w:r w:rsidRPr="000E60DE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önkormányzat az igényelt támogatáson felül a beruházás megvalósításához </w:t>
      </w:r>
      <w:r w:rsidR="00DA0B5F">
        <w:rPr>
          <w:rFonts w:ascii="Times New Roman" w:hAnsi="Times New Roman"/>
          <w:sz w:val="24"/>
          <w:szCs w:val="24"/>
        </w:rPr>
        <w:t>…………………..</w:t>
      </w:r>
      <w:r w:rsidRPr="00BA7CBE">
        <w:rPr>
          <w:rFonts w:ascii="Times New Roman" w:hAnsi="Times New Roman"/>
          <w:sz w:val="24"/>
          <w:szCs w:val="24"/>
          <w:u w:val="single"/>
        </w:rPr>
        <w:t>.- Ft önerőt biztosít</w:t>
      </w:r>
      <w:r>
        <w:rPr>
          <w:rFonts w:ascii="Times New Roman" w:hAnsi="Times New Roman"/>
          <w:sz w:val="24"/>
          <w:szCs w:val="24"/>
        </w:rPr>
        <w:t>.</w:t>
      </w:r>
    </w:p>
    <w:p w:rsidR="00180598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Pr="000E60DE" w:rsidRDefault="00180598" w:rsidP="00180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15.000.000.-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 w:rsidR="00DA0B5F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DA0B5F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180598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Pr="00EA5C00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pályázatban megjelölt </w:t>
      </w:r>
      <w:r w:rsidRPr="00EA5C00">
        <w:rPr>
          <w:rFonts w:ascii="Times New Roman" w:hAnsi="Times New Roman"/>
          <w:sz w:val="24"/>
          <w:szCs w:val="24"/>
        </w:rPr>
        <w:t xml:space="preserve">célterület beruházásának teljes tervezett összköltsége: bruttó: </w:t>
      </w:r>
      <w:r w:rsidR="00DA0B5F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DA0B5F">
        <w:rPr>
          <w:rFonts w:ascii="Times New Roman" w:hAnsi="Times New Roman"/>
          <w:sz w:val="24"/>
          <w:szCs w:val="24"/>
        </w:rPr>
        <w:t>…….</w:t>
      </w:r>
      <w:proofErr w:type="gramEnd"/>
      <w:r w:rsidR="00DA0B5F">
        <w:rPr>
          <w:rFonts w:ascii="Times New Roman" w:hAnsi="Times New Roman"/>
          <w:sz w:val="24"/>
          <w:szCs w:val="24"/>
        </w:rPr>
        <w:t>.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180598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Pr="007613EE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pályázati kiírásban meghatározott minimálisan biztosítandó bruttó saját erő mértéke az pályázati </w:t>
      </w:r>
      <w:proofErr w:type="spellStart"/>
      <w:r w:rsidRPr="007613EE">
        <w:rPr>
          <w:rFonts w:ascii="Times New Roman" w:hAnsi="Times New Roman"/>
          <w:sz w:val="24"/>
          <w:szCs w:val="24"/>
        </w:rPr>
        <w:t>alcél</w:t>
      </w:r>
      <w:proofErr w:type="spellEnd"/>
      <w:r w:rsidRPr="007613EE">
        <w:rPr>
          <w:rFonts w:ascii="Times New Roman" w:hAnsi="Times New Roman"/>
          <w:sz w:val="24"/>
          <w:szCs w:val="24"/>
        </w:rPr>
        <w:t xml:space="preserve"> tekintetében az önkormányzat adóerő képessége, és a maximálisan igényelhető támogatások alapján: </w:t>
      </w:r>
      <w:r w:rsidR="00DA0B5F">
        <w:rPr>
          <w:rFonts w:ascii="Times New Roman" w:hAnsi="Times New Roman"/>
          <w:sz w:val="24"/>
          <w:szCs w:val="24"/>
        </w:rPr>
        <w:t>……………</w:t>
      </w:r>
      <w:proofErr w:type="gramStart"/>
      <w:r w:rsidR="00DA0B5F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180598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Pr="007613EE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bruttó </w:t>
      </w:r>
      <w:r w:rsidR="00DA0B5F">
        <w:rPr>
          <w:rFonts w:ascii="Times New Roman" w:hAnsi="Times New Roman"/>
          <w:sz w:val="24"/>
          <w:szCs w:val="24"/>
        </w:rPr>
        <w:t>…………</w:t>
      </w:r>
      <w:proofErr w:type="gramStart"/>
      <w:r w:rsidR="00DA0B5F">
        <w:rPr>
          <w:rFonts w:ascii="Times New Roman" w:hAnsi="Times New Roman"/>
          <w:sz w:val="24"/>
          <w:szCs w:val="24"/>
        </w:rPr>
        <w:t>…….</w:t>
      </w:r>
      <w:proofErr w:type="gramEnd"/>
      <w:r w:rsidR="00DA0B5F">
        <w:rPr>
          <w:rFonts w:ascii="Times New Roman" w:hAnsi="Times New Roman"/>
          <w:sz w:val="24"/>
          <w:szCs w:val="24"/>
        </w:rPr>
        <w:t>.-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 w:rsidR="00DA0B5F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.-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</w:t>
      </w:r>
      <w:r w:rsidR="00DA0B5F">
        <w:rPr>
          <w:rFonts w:ascii="Times New Roman" w:hAnsi="Times New Roman"/>
          <w:sz w:val="24"/>
          <w:szCs w:val="24"/>
        </w:rPr>
        <w:t>8</w:t>
      </w:r>
      <w:r w:rsidRPr="007613EE">
        <w:rPr>
          <w:rFonts w:ascii="Times New Roman" w:hAnsi="Times New Roman"/>
          <w:sz w:val="24"/>
          <w:szCs w:val="24"/>
        </w:rPr>
        <w:t>. évi költségvetésének általános tartalékkeretéből biztosítja. Felkéri a jegyzőt, hogy az Önkormányzat 201</w:t>
      </w:r>
      <w:r w:rsidR="00DA0B5F">
        <w:rPr>
          <w:rFonts w:ascii="Times New Roman" w:hAnsi="Times New Roman"/>
          <w:sz w:val="24"/>
          <w:szCs w:val="24"/>
        </w:rPr>
        <w:t>8</w:t>
      </w:r>
      <w:r w:rsidRPr="007613EE">
        <w:rPr>
          <w:rFonts w:ascii="Times New Roman" w:hAnsi="Times New Roman"/>
          <w:sz w:val="24"/>
          <w:szCs w:val="24"/>
        </w:rPr>
        <w:t>. évi költségvetéséről szóló rendeletben az előirányzat-átcsoportosítást vezesse át.</w:t>
      </w:r>
    </w:p>
    <w:p w:rsidR="00180598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598" w:rsidRPr="00F62B2A" w:rsidRDefault="00180598" w:rsidP="001805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180598" w:rsidRDefault="00180598" w:rsidP="001805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0598" w:rsidRPr="000E60DE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0DE">
        <w:rPr>
          <w:rFonts w:ascii="Times New Roman" w:hAnsi="Times New Roman"/>
          <w:b/>
          <w:sz w:val="24"/>
          <w:szCs w:val="24"/>
        </w:rPr>
        <w:t>Felelős:</w:t>
      </w:r>
      <w:r w:rsidRPr="000E60D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      Polgármester</w:t>
      </w:r>
    </w:p>
    <w:p w:rsidR="00180598" w:rsidRPr="000E60DE" w:rsidRDefault="00180598" w:rsidP="0018059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0DE">
        <w:rPr>
          <w:rFonts w:ascii="Times New Roman" w:hAnsi="Times New Roman"/>
          <w:b/>
          <w:sz w:val="24"/>
          <w:szCs w:val="24"/>
        </w:rPr>
        <w:t>Határidő:</w:t>
      </w:r>
      <w:r w:rsidR="0050565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05656">
        <w:rPr>
          <w:rFonts w:ascii="Times New Roman" w:hAnsi="Times New Roman"/>
          <w:sz w:val="24"/>
          <w:szCs w:val="24"/>
        </w:rPr>
        <w:t xml:space="preserve">  201</w:t>
      </w:r>
      <w:r w:rsidR="00E50A7B">
        <w:rPr>
          <w:rFonts w:ascii="Times New Roman" w:hAnsi="Times New Roman"/>
          <w:sz w:val="24"/>
          <w:szCs w:val="24"/>
        </w:rPr>
        <w:t>8</w:t>
      </w:r>
      <w:r w:rsidRPr="000E60DE">
        <w:rPr>
          <w:rFonts w:ascii="Times New Roman" w:hAnsi="Times New Roman"/>
          <w:sz w:val="24"/>
          <w:szCs w:val="24"/>
        </w:rPr>
        <w:t>.</w:t>
      </w:r>
      <w:r w:rsidR="00505656">
        <w:rPr>
          <w:rFonts w:ascii="Times New Roman" w:hAnsi="Times New Roman"/>
          <w:sz w:val="24"/>
          <w:szCs w:val="24"/>
        </w:rPr>
        <w:t>május 2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180598" w:rsidRDefault="00180598" w:rsidP="007036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0598" w:rsidRDefault="00180598" w:rsidP="00B04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119" w:rsidRPr="00B04022" w:rsidRDefault="008B1119" w:rsidP="00B04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119" w:rsidRPr="00B04022" w:rsidRDefault="008B1119" w:rsidP="00B04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682" w:rsidRPr="00B04022" w:rsidRDefault="005B3682" w:rsidP="00B04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hu-HU"/>
        </w:rPr>
      </w:pPr>
    </w:p>
    <w:p w:rsidR="005B3682" w:rsidRPr="00B04022" w:rsidRDefault="005B3682" w:rsidP="00180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sectPr w:rsidR="005B3682" w:rsidRPr="00B04022" w:rsidSect="00ED63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24" w:rsidRDefault="00850124" w:rsidP="00E319BB">
      <w:pPr>
        <w:spacing w:after="0" w:line="240" w:lineRule="auto"/>
      </w:pPr>
      <w:r>
        <w:separator/>
      </w:r>
    </w:p>
  </w:endnote>
  <w:endnote w:type="continuationSeparator" w:id="0">
    <w:p w:rsidR="00850124" w:rsidRDefault="00850124" w:rsidP="00E3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124" w:rsidRDefault="0073602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0124" w:rsidRDefault="008501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24" w:rsidRDefault="00850124" w:rsidP="00E319BB">
      <w:pPr>
        <w:spacing w:after="0" w:line="240" w:lineRule="auto"/>
      </w:pPr>
      <w:r>
        <w:separator/>
      </w:r>
    </w:p>
  </w:footnote>
  <w:footnote w:type="continuationSeparator" w:id="0">
    <w:p w:rsidR="00850124" w:rsidRDefault="00850124" w:rsidP="00E3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309"/>
    <w:multiLevelType w:val="multilevel"/>
    <w:tmpl w:val="C77C7E54"/>
    <w:lvl w:ilvl="0">
      <w:start w:val="2001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" w15:restartNumberingAfterBreak="0">
    <w:nsid w:val="0CB64E96"/>
    <w:multiLevelType w:val="hybridMultilevel"/>
    <w:tmpl w:val="42A28F1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FD4"/>
    <w:multiLevelType w:val="hybridMultilevel"/>
    <w:tmpl w:val="92A415B6"/>
    <w:lvl w:ilvl="0" w:tplc="09A2ED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7357"/>
    <w:multiLevelType w:val="hybridMultilevel"/>
    <w:tmpl w:val="F5380BAE"/>
    <w:lvl w:ilvl="0" w:tplc="C95082D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6227"/>
    <w:multiLevelType w:val="hybridMultilevel"/>
    <w:tmpl w:val="BC0C96EA"/>
    <w:lvl w:ilvl="0" w:tplc="A2089A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1F31"/>
    <w:multiLevelType w:val="hybridMultilevel"/>
    <w:tmpl w:val="9A0056A8"/>
    <w:lvl w:ilvl="0" w:tplc="CA98AAC4">
      <w:start w:val="5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9D62914"/>
    <w:multiLevelType w:val="hybridMultilevel"/>
    <w:tmpl w:val="16029922"/>
    <w:lvl w:ilvl="0" w:tplc="AE2A3394">
      <w:start w:val="2"/>
      <w:numFmt w:val="bullet"/>
      <w:lvlText w:val="-"/>
      <w:lvlJc w:val="left"/>
      <w:pPr>
        <w:ind w:left="217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8" w15:restartNumberingAfterBreak="0">
    <w:nsid w:val="3B1F596E"/>
    <w:multiLevelType w:val="hybridMultilevel"/>
    <w:tmpl w:val="9FAE8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3118"/>
    <w:multiLevelType w:val="hybridMultilevel"/>
    <w:tmpl w:val="18FE195A"/>
    <w:lvl w:ilvl="0" w:tplc="1C86B6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85367"/>
    <w:multiLevelType w:val="hybridMultilevel"/>
    <w:tmpl w:val="E4960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7696"/>
    <w:multiLevelType w:val="hybridMultilevel"/>
    <w:tmpl w:val="8D72F576"/>
    <w:lvl w:ilvl="0" w:tplc="43A2E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92EEF"/>
    <w:multiLevelType w:val="hybridMultilevel"/>
    <w:tmpl w:val="2B3AD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3F55"/>
    <w:multiLevelType w:val="hybridMultilevel"/>
    <w:tmpl w:val="F058F276"/>
    <w:lvl w:ilvl="0" w:tplc="DA162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F5BE5"/>
    <w:multiLevelType w:val="multilevel"/>
    <w:tmpl w:val="618CAAFA"/>
    <w:lvl w:ilvl="0">
      <w:start w:val="2011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68F67E33"/>
    <w:multiLevelType w:val="hybridMultilevel"/>
    <w:tmpl w:val="0EAADCC8"/>
    <w:lvl w:ilvl="0" w:tplc="1CEE3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5383B"/>
    <w:multiLevelType w:val="hybridMultilevel"/>
    <w:tmpl w:val="746E3786"/>
    <w:lvl w:ilvl="0" w:tplc="0526E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12317"/>
    <w:multiLevelType w:val="hybridMultilevel"/>
    <w:tmpl w:val="5B648D6E"/>
    <w:lvl w:ilvl="0" w:tplc="5ABEC07C">
      <w:start w:val="1"/>
      <w:numFmt w:val="upp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97495"/>
    <w:multiLevelType w:val="hybridMultilevel"/>
    <w:tmpl w:val="92E4D9B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0"/>
  </w:num>
  <w:num w:numId="6">
    <w:abstractNumId w:val="16"/>
  </w:num>
  <w:num w:numId="7">
    <w:abstractNumId w:val="8"/>
  </w:num>
  <w:num w:numId="8">
    <w:abstractNumId w:val="2"/>
  </w:num>
  <w:num w:numId="9">
    <w:abstractNumId w:val="18"/>
  </w:num>
  <w:num w:numId="10">
    <w:abstractNumId w:val="10"/>
  </w:num>
  <w:num w:numId="11">
    <w:abstractNumId w:val="4"/>
  </w:num>
  <w:num w:numId="12">
    <w:abstractNumId w:val="1"/>
  </w:num>
  <w:num w:numId="13">
    <w:abstractNumId w:val="17"/>
  </w:num>
  <w:num w:numId="14">
    <w:abstractNumId w:val="21"/>
  </w:num>
  <w:num w:numId="15">
    <w:abstractNumId w:val="13"/>
  </w:num>
  <w:num w:numId="16">
    <w:abstractNumId w:val="12"/>
  </w:num>
  <w:num w:numId="17">
    <w:abstractNumId w:val="19"/>
  </w:num>
  <w:num w:numId="18">
    <w:abstractNumId w:val="15"/>
  </w:num>
  <w:num w:numId="19">
    <w:abstractNumId w:val="3"/>
  </w:num>
  <w:num w:numId="20">
    <w:abstractNumId w:val="6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13"/>
    <w:rsid w:val="00020664"/>
    <w:rsid w:val="000A14A4"/>
    <w:rsid w:val="000D06FD"/>
    <w:rsid w:val="000E60DE"/>
    <w:rsid w:val="00122B6C"/>
    <w:rsid w:val="0013268B"/>
    <w:rsid w:val="00153FE5"/>
    <w:rsid w:val="0016219A"/>
    <w:rsid w:val="00166EE2"/>
    <w:rsid w:val="0016777D"/>
    <w:rsid w:val="0017717D"/>
    <w:rsid w:val="00180598"/>
    <w:rsid w:val="00211DBB"/>
    <w:rsid w:val="0023629F"/>
    <w:rsid w:val="00280042"/>
    <w:rsid w:val="002E50E2"/>
    <w:rsid w:val="003118F6"/>
    <w:rsid w:val="003647A8"/>
    <w:rsid w:val="003939F0"/>
    <w:rsid w:val="00396BF9"/>
    <w:rsid w:val="003C2E59"/>
    <w:rsid w:val="003D5D62"/>
    <w:rsid w:val="003E2771"/>
    <w:rsid w:val="0046326A"/>
    <w:rsid w:val="004678C1"/>
    <w:rsid w:val="00487546"/>
    <w:rsid w:val="0049288A"/>
    <w:rsid w:val="004D70AF"/>
    <w:rsid w:val="00505656"/>
    <w:rsid w:val="00505B4B"/>
    <w:rsid w:val="00506107"/>
    <w:rsid w:val="0050680F"/>
    <w:rsid w:val="00507B47"/>
    <w:rsid w:val="00536638"/>
    <w:rsid w:val="00537741"/>
    <w:rsid w:val="00546BEC"/>
    <w:rsid w:val="00555331"/>
    <w:rsid w:val="00581927"/>
    <w:rsid w:val="0058409F"/>
    <w:rsid w:val="005976F7"/>
    <w:rsid w:val="005B14CB"/>
    <w:rsid w:val="005B25FF"/>
    <w:rsid w:val="005B3682"/>
    <w:rsid w:val="005C4C9C"/>
    <w:rsid w:val="00607C4B"/>
    <w:rsid w:val="006215D2"/>
    <w:rsid w:val="00622482"/>
    <w:rsid w:val="00657883"/>
    <w:rsid w:val="006C510C"/>
    <w:rsid w:val="0070364D"/>
    <w:rsid w:val="00706E55"/>
    <w:rsid w:val="00711730"/>
    <w:rsid w:val="00736022"/>
    <w:rsid w:val="00744332"/>
    <w:rsid w:val="0074595A"/>
    <w:rsid w:val="00754ACC"/>
    <w:rsid w:val="00783083"/>
    <w:rsid w:val="007B5374"/>
    <w:rsid w:val="007D42EB"/>
    <w:rsid w:val="007D7541"/>
    <w:rsid w:val="007F631D"/>
    <w:rsid w:val="008034E7"/>
    <w:rsid w:val="008177B7"/>
    <w:rsid w:val="00833781"/>
    <w:rsid w:val="00835DC2"/>
    <w:rsid w:val="00850124"/>
    <w:rsid w:val="008629DF"/>
    <w:rsid w:val="008A4984"/>
    <w:rsid w:val="008B1119"/>
    <w:rsid w:val="008F2325"/>
    <w:rsid w:val="00954AFC"/>
    <w:rsid w:val="009812AF"/>
    <w:rsid w:val="009A0F0D"/>
    <w:rsid w:val="009A2D72"/>
    <w:rsid w:val="00A016DA"/>
    <w:rsid w:val="00A06A30"/>
    <w:rsid w:val="00A53A13"/>
    <w:rsid w:val="00A72EC9"/>
    <w:rsid w:val="00A80CE3"/>
    <w:rsid w:val="00A81F47"/>
    <w:rsid w:val="00A910B7"/>
    <w:rsid w:val="00AA6D3B"/>
    <w:rsid w:val="00AC27FA"/>
    <w:rsid w:val="00AC44DF"/>
    <w:rsid w:val="00AC545C"/>
    <w:rsid w:val="00AD39F9"/>
    <w:rsid w:val="00AF1DBA"/>
    <w:rsid w:val="00B04022"/>
    <w:rsid w:val="00B10863"/>
    <w:rsid w:val="00B52116"/>
    <w:rsid w:val="00B56F3A"/>
    <w:rsid w:val="00B91CC7"/>
    <w:rsid w:val="00B942C7"/>
    <w:rsid w:val="00B97104"/>
    <w:rsid w:val="00BC65D9"/>
    <w:rsid w:val="00BF755F"/>
    <w:rsid w:val="00C242D8"/>
    <w:rsid w:val="00C24B5D"/>
    <w:rsid w:val="00C35355"/>
    <w:rsid w:val="00C45A4B"/>
    <w:rsid w:val="00C50EB6"/>
    <w:rsid w:val="00C65BBA"/>
    <w:rsid w:val="00C7191A"/>
    <w:rsid w:val="00CB178B"/>
    <w:rsid w:val="00CC4B9C"/>
    <w:rsid w:val="00CC57B3"/>
    <w:rsid w:val="00CD32F7"/>
    <w:rsid w:val="00CD6E8D"/>
    <w:rsid w:val="00CE5834"/>
    <w:rsid w:val="00D0481E"/>
    <w:rsid w:val="00D054D8"/>
    <w:rsid w:val="00D444B1"/>
    <w:rsid w:val="00D51536"/>
    <w:rsid w:val="00D61617"/>
    <w:rsid w:val="00D82FD7"/>
    <w:rsid w:val="00D909C9"/>
    <w:rsid w:val="00DA0B5F"/>
    <w:rsid w:val="00DB5AE9"/>
    <w:rsid w:val="00E23A17"/>
    <w:rsid w:val="00E319BB"/>
    <w:rsid w:val="00E41319"/>
    <w:rsid w:val="00E427BC"/>
    <w:rsid w:val="00E50A7B"/>
    <w:rsid w:val="00E567C2"/>
    <w:rsid w:val="00E6200A"/>
    <w:rsid w:val="00E6576B"/>
    <w:rsid w:val="00EB3DCC"/>
    <w:rsid w:val="00ED63C3"/>
    <w:rsid w:val="00EF2AFF"/>
    <w:rsid w:val="00F03EBB"/>
    <w:rsid w:val="00F17063"/>
    <w:rsid w:val="00F354E9"/>
    <w:rsid w:val="00F5370D"/>
    <w:rsid w:val="00FA714E"/>
    <w:rsid w:val="00FB51F4"/>
    <w:rsid w:val="00FC3620"/>
    <w:rsid w:val="00FC5E4E"/>
    <w:rsid w:val="00FE64B6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F2AB"/>
  <w15:docId w15:val="{027EBCEF-7807-4D27-8089-FC4505E8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63C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537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5370D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rsid w:val="00177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8B1119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8B1119"/>
    <w:rPr>
      <w:rFonts w:ascii="Times New Roman" w:eastAsia="Times New Roman" w:hAnsi="Times New Roman"/>
      <w:sz w:val="28"/>
      <w:szCs w:val="22"/>
      <w:lang w:eastAsia="en-US" w:bidi="en-US"/>
    </w:rPr>
  </w:style>
  <w:style w:type="paragraph" w:styleId="NormlWeb">
    <w:name w:val="Normal (Web)"/>
    <w:basedOn w:val="Norml"/>
    <w:uiPriority w:val="99"/>
    <w:unhideWhenUsed/>
    <w:rsid w:val="00BF7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F755F"/>
  </w:style>
  <w:style w:type="paragraph" w:styleId="lfej">
    <w:name w:val="header"/>
    <w:basedOn w:val="Norml"/>
    <w:link w:val="lfejChar"/>
    <w:uiPriority w:val="99"/>
    <w:semiHidden/>
    <w:unhideWhenUsed/>
    <w:rsid w:val="00E319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319B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319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19BB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178B"/>
    <w:pPr>
      <w:ind w:left="720"/>
      <w:contextualSpacing/>
    </w:pPr>
  </w:style>
  <w:style w:type="paragraph" w:customStyle="1" w:styleId="Default">
    <w:name w:val="Default"/>
    <w:rsid w:val="00EF2A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A8461-BD24-4E85-83E1-AA7A8DC4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991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Jegyző</cp:lastModifiedBy>
  <cp:revision>6</cp:revision>
  <dcterms:created xsi:type="dcterms:W3CDTF">2018-04-13T08:05:00Z</dcterms:created>
  <dcterms:modified xsi:type="dcterms:W3CDTF">2018-04-13T08:44:00Z</dcterms:modified>
</cp:coreProperties>
</file>