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E9" w:rsidRPr="004858E9" w:rsidRDefault="004858E9" w:rsidP="00485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58E9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4858E9" w:rsidRPr="004858E9" w:rsidRDefault="004858E9" w:rsidP="00485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E9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4858E9" w:rsidRPr="004858E9" w:rsidRDefault="004858E9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Default="004858E9" w:rsidP="00396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8E9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396AE0" w:rsidRPr="004858E9" w:rsidRDefault="00396AE0" w:rsidP="00485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723/4 hrsz-ú közterületi ingatlan elnevezéséről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Az előterjesztés mellékletei</w:t>
      </w:r>
      <w:r w:rsidRPr="00396AE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1 db</w:t>
      </w: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 xml:space="preserve">Az előterjesztést </w:t>
      </w:r>
      <w:proofErr w:type="gramStart"/>
      <w:r w:rsidRPr="00396AE0">
        <w:rPr>
          <w:rFonts w:ascii="Times New Roman" w:hAnsi="Times New Roman" w:cs="Times New Roman"/>
          <w:b/>
          <w:sz w:val="24"/>
        </w:rPr>
        <w:t>tárgyalja</w:t>
      </w:r>
      <w:r w:rsidRPr="00396AE0">
        <w:rPr>
          <w:rFonts w:ascii="Times New Roman" w:hAnsi="Times New Roman" w:cs="Times New Roman"/>
          <w:sz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</w:rPr>
        <w:t>képviselő-testület</w:t>
      </w: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Az előterjesztés elfogadása</w:t>
      </w:r>
      <w:r w:rsidRPr="00396AE0">
        <w:rPr>
          <w:rFonts w:ascii="Times New Roman" w:hAnsi="Times New Roman" w:cs="Times New Roman"/>
          <w:sz w:val="24"/>
        </w:rPr>
        <w:t>: egyszerű többségű szavazatot igényel.</w:t>
      </w:r>
    </w:p>
    <w:p w:rsidR="00396AE0" w:rsidRDefault="00396AE0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E9" w:rsidRDefault="004858E9" w:rsidP="00485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858E9">
        <w:rPr>
          <w:rFonts w:ascii="Times New Roman" w:hAnsi="Times New Roman" w:cs="Times New Roman"/>
          <w:sz w:val="24"/>
          <w:szCs w:val="24"/>
        </w:rPr>
        <w:t xml:space="preserve"> Magyarország helyi önkormányzatairól szóló 2011. évi CLXXXIX. törvény (továbbiakban: </w:t>
      </w:r>
      <w:proofErr w:type="spellStart"/>
      <w:r w:rsidRPr="004858E9">
        <w:rPr>
          <w:rFonts w:ascii="Times New Roman" w:hAnsi="Times New Roman" w:cs="Times New Roman"/>
          <w:sz w:val="24"/>
          <w:szCs w:val="24"/>
        </w:rPr>
        <w:t>Möt</w:t>
      </w:r>
      <w:proofErr w:type="spellEnd"/>
      <w:r w:rsidRPr="004858E9">
        <w:rPr>
          <w:rFonts w:ascii="Times New Roman" w:hAnsi="Times New Roman" w:cs="Times New Roman"/>
          <w:sz w:val="24"/>
          <w:szCs w:val="24"/>
        </w:rPr>
        <w:t xml:space="preserve">.) 13.§ (1) bekezdés 3. pontja előírja: </w:t>
      </w:r>
    </w:p>
    <w:p w:rsidR="004858E9" w:rsidRPr="004858E9" w:rsidRDefault="004858E9" w:rsidP="004858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E9">
        <w:rPr>
          <w:rFonts w:ascii="Times New Roman" w:hAnsi="Times New Roman" w:cs="Times New Roman"/>
          <w:i/>
          <w:sz w:val="24"/>
          <w:szCs w:val="24"/>
        </w:rPr>
        <w:t xml:space="preserve">„13. § (1) A helyi közügyek, valamint a helyben biztosítható közfeladatok körében ellátandó helyi önkormányzati feladatok különösen: a közterületek, valamint az önkormányzat tulajdonában álló közintézmény elnevezése;” </w:t>
      </w:r>
    </w:p>
    <w:p w:rsidR="004858E9" w:rsidRDefault="004858E9" w:rsidP="004858E9">
      <w:pPr>
        <w:jc w:val="both"/>
        <w:rPr>
          <w:rFonts w:ascii="Times New Roman" w:hAnsi="Times New Roman" w:cs="Times New Roman"/>
          <w:sz w:val="24"/>
          <w:szCs w:val="24"/>
        </w:rPr>
      </w:pPr>
      <w:r w:rsidRPr="004858E9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858E9">
        <w:rPr>
          <w:rFonts w:ascii="Times New Roman" w:hAnsi="Times New Roman" w:cs="Times New Roman"/>
          <w:sz w:val="24"/>
          <w:szCs w:val="24"/>
        </w:rPr>
        <w:t>Möt</w:t>
      </w:r>
      <w:proofErr w:type="spellEnd"/>
      <w:r w:rsidRPr="004858E9">
        <w:rPr>
          <w:rFonts w:ascii="Times New Roman" w:hAnsi="Times New Roman" w:cs="Times New Roman"/>
          <w:sz w:val="24"/>
          <w:szCs w:val="24"/>
        </w:rPr>
        <w:t xml:space="preserve">. 42. § 1. és 8. pontja pedig kimondja, hogy a képviselő-testület hatásköréből nem ruházható át: </w:t>
      </w:r>
    </w:p>
    <w:p w:rsidR="004858E9" w:rsidRPr="004858E9" w:rsidRDefault="004858E9" w:rsidP="004858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E9">
        <w:rPr>
          <w:rFonts w:ascii="Times New Roman" w:hAnsi="Times New Roman" w:cs="Times New Roman"/>
          <w:i/>
          <w:sz w:val="24"/>
          <w:szCs w:val="24"/>
        </w:rPr>
        <w:t xml:space="preserve">• a rendeletalkotás </w:t>
      </w:r>
    </w:p>
    <w:p w:rsidR="004858E9" w:rsidRPr="004858E9" w:rsidRDefault="004858E9" w:rsidP="004858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E9">
        <w:rPr>
          <w:rFonts w:ascii="Times New Roman" w:hAnsi="Times New Roman" w:cs="Times New Roman"/>
          <w:i/>
          <w:sz w:val="24"/>
          <w:szCs w:val="24"/>
        </w:rPr>
        <w:t xml:space="preserve">• közterület elnevezése, köztéri szobor, műalkotás állítása. </w:t>
      </w:r>
    </w:p>
    <w:p w:rsidR="0063085F" w:rsidRDefault="0063085F" w:rsidP="004858E9">
      <w:pPr>
        <w:pStyle w:val="NormlWeb"/>
        <w:spacing w:before="0" w:beforeAutospacing="0" w:after="20" w:afterAutospacing="0"/>
        <w:jc w:val="both"/>
        <w:rPr>
          <w:bCs/>
          <w:i/>
          <w:color w:val="000000"/>
        </w:rPr>
      </w:pPr>
      <w:r w:rsidRPr="0063085F">
        <w:rPr>
          <w:bCs/>
          <w:i/>
          <w:color w:val="000000"/>
        </w:rPr>
        <w:t xml:space="preserve">Az </w:t>
      </w:r>
      <w:proofErr w:type="spellStart"/>
      <w:r w:rsidRPr="0063085F">
        <w:rPr>
          <w:bCs/>
          <w:i/>
          <w:color w:val="000000"/>
        </w:rPr>
        <w:t>Möt</w:t>
      </w:r>
      <w:proofErr w:type="spellEnd"/>
      <w:r w:rsidRPr="0063085F">
        <w:rPr>
          <w:bCs/>
          <w:i/>
          <w:color w:val="000000"/>
        </w:rPr>
        <w:t>.</w:t>
      </w:r>
      <w:r w:rsidR="004858E9" w:rsidRPr="0063085F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14/A.§.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jc w:val="both"/>
        <w:rPr>
          <w:i/>
          <w:color w:val="000000"/>
        </w:rPr>
      </w:pPr>
      <w:r w:rsidRPr="0063085F">
        <w:rPr>
          <w:bCs/>
          <w:i/>
          <w:color w:val="000000"/>
        </w:rPr>
        <w:t>14/A. §</w:t>
      </w:r>
      <w:r w:rsidRPr="004858E9">
        <w:rPr>
          <w:i/>
          <w:color w:val="000000"/>
        </w:rPr>
        <w:t> (1) Minden belterületi és olyan külterületi közterületet el kell nevezni, amely olyan ingatlanhoz vezet, amelyen az épített környezet alakításáról és védelméről szóló törvény szerinti épület található.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858E9">
        <w:rPr>
          <w:i/>
          <w:color w:val="000000"/>
        </w:rPr>
        <w:t>(2) Közterület elnevezéseként nem alkalmazható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858E9">
        <w:rPr>
          <w:i/>
          <w:iCs/>
          <w:color w:val="000000"/>
        </w:rPr>
        <w:t>a)</w:t>
      </w:r>
      <w:r w:rsidRPr="004858E9">
        <w:rPr>
          <w:i/>
          <w:color w:val="000000"/>
        </w:rPr>
        <w:t> ugyanazon településen vagy a fővárosban ugyanazon a kerületen belül azonos jellegű közterületre alkalmazandó azonos,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858E9">
        <w:rPr>
          <w:i/>
          <w:iCs/>
          <w:color w:val="000000"/>
        </w:rPr>
        <w:t>b)</w:t>
      </w:r>
      <w:r w:rsidRPr="004858E9">
        <w:rPr>
          <w:i/>
          <w:color w:val="000000"/>
        </w:rPr>
        <w:t> kormányrendeletben meghatározottak szerint a közterületek megkülönböztetését lehetővé tevő szabályokkal való ellentét miatt összetéveszthető, vagy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858E9">
        <w:rPr>
          <w:i/>
          <w:iCs/>
          <w:color w:val="000000"/>
        </w:rPr>
        <w:t>c)</w:t>
      </w:r>
      <w:r w:rsidRPr="004858E9">
        <w:rPr>
          <w:i/>
          <w:color w:val="000000"/>
        </w:rPr>
        <w:t> kormányrendeletben meghatározottak szerint a közterületek elnevezésére vonatkozó technikai feltételekkel ellentétes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ind w:firstLine="180"/>
        <w:rPr>
          <w:i/>
          <w:color w:val="000000"/>
        </w:rPr>
      </w:pPr>
      <w:r w:rsidRPr="004858E9">
        <w:rPr>
          <w:i/>
          <w:color w:val="000000"/>
        </w:rPr>
        <w:t>elnevezés.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858E9">
        <w:rPr>
          <w:i/>
          <w:color w:val="000000"/>
        </w:rPr>
        <w:t>(3) Közterület élő személyről nem nevezhető el.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858E9">
        <w:rPr>
          <w:i/>
          <w:color w:val="000000"/>
        </w:rPr>
        <w:t>(4) Települések egyesítése, területrész átadása, a kerület határainak megváltoztatása után szükség esetén átnevezéssel kell gondoskodni arról, hogy az új település közterületnevei megfeleljenek a (2) és (3) bekezdésben meghatározott követelményeknek.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858E9">
        <w:rPr>
          <w:i/>
          <w:color w:val="000000"/>
        </w:rPr>
        <w:t>(5) Minden házszámmal ellátott épületen a tulajdonosnak fel kell tüntetnie a házszámot.</w:t>
      </w:r>
    </w:p>
    <w:p w:rsid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858E9">
        <w:rPr>
          <w:i/>
          <w:color w:val="000000"/>
        </w:rPr>
        <w:t xml:space="preserve">(6) Minden, az (1) bekezdés szerint elnevezett közterületet az elnevezése feltüntetésével kell </w:t>
      </w:r>
      <w:proofErr w:type="gramStart"/>
      <w:r w:rsidRPr="004858E9">
        <w:rPr>
          <w:i/>
          <w:color w:val="000000"/>
        </w:rPr>
        <w:t>megjelölni.</w:t>
      </w:r>
      <w:r>
        <w:rPr>
          <w:i/>
          <w:color w:val="000000"/>
        </w:rPr>
        <w:t>,,</w:t>
      </w:r>
      <w:proofErr w:type="gramEnd"/>
    </w:p>
    <w:p w:rsid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</w:p>
    <w:p w:rsidR="004858E9" w:rsidRPr="004858E9" w:rsidRDefault="004858E9" w:rsidP="004858E9">
      <w:pPr>
        <w:pStyle w:val="NormlWeb"/>
        <w:spacing w:before="0" w:beforeAutospacing="0" w:after="20" w:afterAutospacing="0"/>
        <w:jc w:val="both"/>
        <w:rPr>
          <w:i/>
          <w:color w:val="000000"/>
        </w:rPr>
      </w:pPr>
      <w:r w:rsidRPr="004858E9">
        <w:rPr>
          <w:b/>
          <w:bCs/>
          <w:i/>
          <w:color w:val="000000"/>
        </w:rPr>
        <w:t>42. §</w:t>
      </w:r>
      <w:r w:rsidRPr="004858E9">
        <w:rPr>
          <w:i/>
          <w:color w:val="000000"/>
        </w:rPr>
        <w:t> A képviselő-testület hatásköréből nem ruházható át: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858E9">
        <w:rPr>
          <w:i/>
          <w:color w:val="000000"/>
        </w:rPr>
        <w:lastRenderedPageBreak/>
        <w:t>8. közterület elnevezése, köztéri szobor, műalkotás állítása;</w:t>
      </w:r>
    </w:p>
    <w:p w:rsidR="004858E9" w:rsidRPr="004858E9" w:rsidRDefault="004858E9" w:rsidP="004858E9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</w:p>
    <w:p w:rsidR="004858E9" w:rsidRPr="004858E9" w:rsidRDefault="004858E9" w:rsidP="0063085F">
      <w:pPr>
        <w:pStyle w:val="NormlWeb"/>
        <w:spacing w:before="0" w:beforeAutospacing="0" w:after="0" w:afterAutospacing="0"/>
        <w:jc w:val="both"/>
        <w:rPr>
          <w:bCs/>
          <w:i/>
          <w:color w:val="000000"/>
        </w:rPr>
      </w:pPr>
      <w:r w:rsidRPr="004858E9">
        <w:rPr>
          <w:bCs/>
          <w:i/>
          <w:color w:val="000000"/>
        </w:rPr>
        <w:t>A magyarországi hivatalos földrajzi nevek megállapításáról és nyilvántartásáról szóló 303/2007. (XI. 14.) Korm. rendelet</w:t>
      </w:r>
    </w:p>
    <w:p w:rsidR="004858E9" w:rsidRPr="004858E9" w:rsidRDefault="004858E9" w:rsidP="00630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5. §</w:t>
      </w:r>
      <w:r w:rsidRPr="004858E9">
        <w:rPr>
          <w:rFonts w:ascii="Times New Roman" w:hAnsi="Times New Roman" w:cs="Times New Roman"/>
          <w:i/>
          <w:color w:val="000000"/>
          <w:sz w:val="24"/>
          <w:szCs w:val="24"/>
        </w:rPr>
        <w:t> (1) A hivatalos földrajzi nevek megállapításakor figyelemmel kell lenni a helyi lakosság élő névhasználatára, a települési önkormányzat és a nemzetiségi önkormányzat, az egyéb szervezetek véleményére, továbbá a természet- és társadalomtudományok eredményeire, a történelmi hagyományokra, különösen a helytörténeti kutatásokra, az elpusztult települések nevére, ezen kívül a földrajzi környezetre, a mező- és erdőgazdasági művelési szerkezetre, a nemzetiségi viszonyokra, a nyelvi és nyelvhelyességi követelményekre. A nyelvhelyességi követelmények magukba foglalják a mindenkori akadémiai helyesírás követését és az arra épülő szabályok betartását.</w:t>
      </w:r>
    </w:p>
    <w:p w:rsidR="00AA2CD6" w:rsidRPr="00AA2CD6" w:rsidRDefault="00AA2CD6" w:rsidP="00A25A9B">
      <w:pPr>
        <w:spacing w:before="16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25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r w:rsidRPr="00AA2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központi címregiszterről és a címkezelésről</w:t>
      </w:r>
      <w:r w:rsidRPr="00A25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szóló </w:t>
      </w:r>
      <w:r w:rsidRPr="00AA2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345/2014. (XII. 23.) Korm. rendelet</w:t>
      </w:r>
      <w:r w:rsidR="00A25A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értelmében m</w:t>
      </w:r>
      <w:r w:rsidRPr="00A25A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inden beépítésre szánt terület fekvő teleknek címmel kell rendelkeznie, így sz</w:t>
      </w:r>
      <w:r w:rsidR="00A25A9B" w:rsidRPr="00A25A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ükséges az érintett ingatlan elnevezése</w:t>
      </w:r>
      <w:r w:rsidR="00A25A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3085F" w:rsidRDefault="0063085F" w:rsidP="00630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8E9" w:rsidRDefault="004858E9" w:rsidP="004858E9">
      <w:pPr>
        <w:jc w:val="both"/>
        <w:rPr>
          <w:rFonts w:ascii="Times New Roman" w:hAnsi="Times New Roman" w:cs="Times New Roman"/>
          <w:sz w:val="24"/>
          <w:szCs w:val="24"/>
        </w:rPr>
      </w:pPr>
      <w:r w:rsidRPr="004858E9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858E9">
        <w:rPr>
          <w:rFonts w:ascii="Times New Roman" w:hAnsi="Times New Roman" w:cs="Times New Roman"/>
          <w:sz w:val="24"/>
          <w:szCs w:val="24"/>
        </w:rPr>
        <w:t>Möt</w:t>
      </w:r>
      <w:proofErr w:type="spellEnd"/>
      <w:r w:rsidRPr="004858E9">
        <w:rPr>
          <w:rFonts w:ascii="Times New Roman" w:hAnsi="Times New Roman" w:cs="Times New Roman"/>
          <w:sz w:val="24"/>
          <w:szCs w:val="24"/>
        </w:rPr>
        <w:t xml:space="preserve">. 51. </w:t>
      </w:r>
      <w:r w:rsidRPr="0063085F">
        <w:rPr>
          <w:rFonts w:ascii="Times New Roman" w:hAnsi="Times New Roman" w:cs="Times New Roman"/>
          <w:i/>
          <w:sz w:val="24"/>
          <w:szCs w:val="24"/>
        </w:rPr>
        <w:t>§ (5) bekezdése szerint a közterület elnevezésének rendjét a települési, a fővárosban a fővárosi önkormányzat rendeletben állapítja meg, a 143. § (3) bekezdése pedig felhatalmazást ad a települési önkormányzat, hogy rendeletben állapítsa meg a közterületek elnevezésének, valamint az elnevezésük megváltoztatására irányuló kezdeményezés és a házszám-megállapítás szabályait.</w:t>
      </w:r>
      <w:r w:rsidRPr="00485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8E9" w:rsidRDefault="004858E9" w:rsidP="00485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Javaslatot k</w:t>
      </w:r>
      <w:r w:rsidR="00396AE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vánok tenni a Pipacsvirág Magyar-Angol Kéttanítási Nyelvű Általános Iskola előtt található </w:t>
      </w:r>
      <w:r w:rsidR="00396AE0">
        <w:rPr>
          <w:rFonts w:ascii="Times New Roman" w:hAnsi="Times New Roman" w:cs="Times New Roman"/>
          <w:sz w:val="24"/>
          <w:szCs w:val="24"/>
        </w:rPr>
        <w:t>723/4 hrsz-ú közpark hivatalos elnevezésére.</w:t>
      </w:r>
    </w:p>
    <w:p w:rsidR="0063085F" w:rsidRDefault="0063085F" w:rsidP="00630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Eddig megfogalmazott javaslatok: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Pipacsvirág tér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Pipacsvirág park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Iskola tér</w:t>
      </w:r>
    </w:p>
    <w:p w:rsidR="0063085F" w:rsidRPr="0063085F" w:rsidRDefault="0063085F" w:rsidP="006308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85F">
        <w:rPr>
          <w:rFonts w:ascii="Times New Roman" w:hAnsi="Times New Roman" w:cs="Times New Roman"/>
          <w:i/>
          <w:sz w:val="24"/>
          <w:szCs w:val="24"/>
        </w:rPr>
        <w:t>Kodolányi park</w:t>
      </w:r>
    </w:p>
    <w:p w:rsidR="0063085F" w:rsidRDefault="0063085F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85F" w:rsidRDefault="0063085F" w:rsidP="00485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képviselő-testületet a következő képviselő-testületi ülésre javaslatok megfogalmazását.</w:t>
      </w:r>
    </w:p>
    <w:p w:rsidR="00396AE0" w:rsidRDefault="00396AE0" w:rsidP="00485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2018. március 21.</w:t>
      </w:r>
    </w:p>
    <w:p w:rsidR="00396AE0" w:rsidRDefault="00396AE0" w:rsidP="0048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Default="00396AE0" w:rsidP="00396AE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396AE0" w:rsidRPr="00396AE0" w:rsidRDefault="00396AE0" w:rsidP="00396AE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Határozati javaslat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 xml:space="preserve">Telki Község 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Önkormányzat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Képviselő-testülete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/2018.(I</w:t>
      </w:r>
      <w:r>
        <w:rPr>
          <w:rFonts w:ascii="Times New Roman" w:hAnsi="Times New Roman" w:cs="Times New Roman"/>
          <w:b/>
          <w:sz w:val="24"/>
        </w:rPr>
        <w:t>I</w:t>
      </w:r>
      <w:r w:rsidRPr="00396AE0">
        <w:rPr>
          <w:rFonts w:ascii="Times New Roman" w:hAnsi="Times New Roman" w:cs="Times New Roman"/>
          <w:b/>
          <w:sz w:val="24"/>
        </w:rPr>
        <w:t xml:space="preserve">I.  </w:t>
      </w:r>
      <w:proofErr w:type="gramStart"/>
      <w:r w:rsidRPr="00396AE0">
        <w:rPr>
          <w:rFonts w:ascii="Times New Roman" w:hAnsi="Times New Roman" w:cs="Times New Roman"/>
          <w:b/>
          <w:sz w:val="24"/>
        </w:rPr>
        <w:t xml:space="preserve">  )</w:t>
      </w:r>
      <w:proofErr w:type="gramEnd"/>
      <w:r w:rsidRPr="00396A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6AE0">
        <w:rPr>
          <w:rFonts w:ascii="Times New Roman" w:hAnsi="Times New Roman" w:cs="Times New Roman"/>
          <w:b/>
          <w:sz w:val="24"/>
        </w:rPr>
        <w:t>Öh</w:t>
      </w:r>
      <w:proofErr w:type="spellEnd"/>
      <w:r w:rsidRPr="00396AE0">
        <w:rPr>
          <w:rFonts w:ascii="Times New Roman" w:hAnsi="Times New Roman" w:cs="Times New Roman"/>
          <w:b/>
          <w:sz w:val="24"/>
        </w:rPr>
        <w:t>. számú</w:t>
      </w:r>
    </w:p>
    <w:p w:rsidR="00396AE0" w:rsidRPr="00396AE0" w:rsidRDefault="00396AE0" w:rsidP="00396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Határozata</w:t>
      </w:r>
    </w:p>
    <w:p w:rsidR="00396AE0" w:rsidRPr="00396AE0" w:rsidRDefault="00396AE0" w:rsidP="00396AE0">
      <w:pPr>
        <w:spacing w:after="0"/>
        <w:rPr>
          <w:rFonts w:ascii="Times New Roman" w:hAnsi="Times New Roman" w:cs="Times New Roman"/>
          <w:b/>
          <w:sz w:val="24"/>
        </w:rPr>
      </w:pPr>
    </w:p>
    <w:p w:rsidR="00396AE0" w:rsidRPr="004858E9" w:rsidRDefault="00396AE0" w:rsidP="00396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723/4 hrsz-ú közterületi ingatlan elnevezéséről</w:t>
      </w:r>
    </w:p>
    <w:p w:rsid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sz w:val="24"/>
          <w:szCs w:val="24"/>
        </w:rPr>
        <w:t>Telki község Önkormányzat Képviselő-testülete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úgy határoz, hogy a Telki 723/4 hrsz-ú 7242 m2 alapterületű kivett közpark elnevezésű ingatlant</w:t>
      </w:r>
      <w:r w:rsidR="0063085F">
        <w:rPr>
          <w:rFonts w:ascii="Times New Roman" w:eastAsia="Times New Roman" w:hAnsi="Times New Roman" w:cs="Times New Roman"/>
          <w:sz w:val="24"/>
          <w:szCs w:val="24"/>
        </w:rPr>
        <w:t xml:space="preserve"> hivatalos névvel kívánja elnevezni.</w:t>
      </w:r>
    </w:p>
    <w:p w:rsid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85F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3085F">
        <w:rPr>
          <w:rFonts w:ascii="Times New Roman" w:eastAsia="Times New Roman" w:hAnsi="Times New Roman" w:cs="Times New Roman"/>
          <w:sz w:val="24"/>
          <w:szCs w:val="24"/>
        </w:rPr>
        <w:t>közpark elnevezésére javaslatokat vár a képviselő-testületi tagoktól.</w:t>
      </w:r>
    </w:p>
    <w:p w:rsidR="00396AE0" w:rsidRP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 xml:space="preserve">Felelős: </w:t>
      </w:r>
      <w:r w:rsidRPr="00396AE0">
        <w:rPr>
          <w:rFonts w:ascii="Times New Roman" w:eastAsia="Times New Roman" w:hAnsi="Times New Roman" w:cs="Times New Roman"/>
          <w:sz w:val="24"/>
          <w:szCs w:val="24"/>
        </w:rPr>
        <w:t>Polgármester, Jegyző</w:t>
      </w: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6AE0" w:rsidRPr="00396AE0" w:rsidRDefault="00396AE0" w:rsidP="00396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E0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96A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3085F">
        <w:rPr>
          <w:rFonts w:ascii="Times New Roman" w:eastAsia="Times New Roman" w:hAnsi="Times New Roman" w:cs="Times New Roman"/>
          <w:sz w:val="24"/>
          <w:szCs w:val="24"/>
        </w:rPr>
        <w:t>következő rendes képviselő-testületi ülés</w:t>
      </w:r>
    </w:p>
    <w:p w:rsidR="00396AE0" w:rsidRPr="00396AE0" w:rsidRDefault="00396AE0" w:rsidP="00396AE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Pr="00396AE0" w:rsidRDefault="00396AE0" w:rsidP="0039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96AE0" w:rsidRPr="0039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E9"/>
    <w:rsid w:val="001E76A0"/>
    <w:rsid w:val="00396AE0"/>
    <w:rsid w:val="004858E9"/>
    <w:rsid w:val="0063085F"/>
    <w:rsid w:val="00A25A9B"/>
    <w:rsid w:val="00AA2CD6"/>
    <w:rsid w:val="00A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0573-C95E-4599-98B7-6389EF39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85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5820-79D7-4DB8-A252-DD6762AA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2018-03-23T07:05:00Z</dcterms:created>
  <dcterms:modified xsi:type="dcterms:W3CDTF">2018-03-23T07:05:00Z</dcterms:modified>
</cp:coreProperties>
</file>